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(Japan</w:t>
      </w:r>
      <w:r>
        <w:t xml:space="preserve"> </w:t>
      </w:r>
      <w:r>
        <w:t xml:space="preserve">Tokyo)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[X] years of experience in developing and executing comprehensive marketing strategies tailored to the unique demands of the Japan Tokyo market. Proven expertise in brand positioning, digital marketing, and cross-cultural communication, with a track record of driving growth in competitive industries such as technology, consumer goods, and automotive. Adept at leveraging data-driven insights to optimize campaigns and achieve measurable business outcomes. Passionate about fostering innovation while aligning strategies with the cultural nuances of Japan's evolving market.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Konami Corporation, Tokyo, Japan</w:t>
      </w:r>
    </w:p>
    <w:p>
      <w:pPr>
        <w:pStyle w:val="BodyText"/>
      </w:pPr>
      <w:r>
        <w:rPr>
          <w:iCs/>
          <w:i/>
        </w:rP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Directed the development and execution of end-to-end marketing campaigns for gaming and entertainment products, resulting in a 35% increase in market share within the Tokyo region.</w:t>
      </w:r>
    </w:p>
    <w:p>
      <w:pPr>
        <w:numPr>
          <w:ilvl w:val="0"/>
          <w:numId w:val="1001"/>
        </w:numPr>
        <w:pStyle w:val="Compact"/>
      </w:pPr>
      <w:r>
        <w:t xml:space="preserve">Managed a team of 12 professionals, fostering collaboration between international and local teams to ensure alignment with Japan's cultural values and consumer preferences.</w:t>
      </w:r>
    </w:p>
    <w:p>
      <w:pPr>
        <w:numPr>
          <w:ilvl w:val="0"/>
          <w:numId w:val="1001"/>
        </w:numPr>
        <w:pStyle w:val="Compact"/>
      </w:pPr>
      <w:r>
        <w:t xml:space="preserve">Leveraged data analytics tools (e.g., Google Analytics, Tableau) to monitor campaign performance, optimizing budgets and strategies for maximum ROI. Achieved a 20% reduction in customer acquisition costs through targeted digital advertising.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development teams to align marketing initiatives with product launches, contributing to a 40% boost in pre-launch engagement for the "Cyberpunk 2077" campaign in Tokyo.</w:t>
      </w:r>
    </w:p>
    <w:p>
      <w:pPr>
        <w:numPr>
          <w:ilvl w:val="0"/>
          <w:numId w:val="1001"/>
        </w:numPr>
        <w:pStyle w:val="Compact"/>
      </w:pPr>
      <w:r>
        <w:t xml:space="preserve">Established partnerships with local influencers and media outlets, enhancing brand visibility across both traditional and digital platforms in Japan.</w:t>
      </w:r>
    </w:p>
    <w:bookmarkEnd w:id="21"/>
    <w:bookmarkStart w:id="22" w:name="senior-marketing-executive"/>
    <w:p>
      <w:pPr>
        <w:pStyle w:val="Heading3"/>
      </w:pPr>
      <w:r>
        <w:t xml:space="preserve">Senior Marketing Executive</w:t>
      </w:r>
    </w:p>
    <w:p>
      <w:pPr>
        <w:pStyle w:val="FirstParagraph"/>
      </w:pPr>
      <w:r>
        <w:rPr>
          <w:bCs/>
          <w:b/>
        </w:rPr>
        <w:t xml:space="preserve">Sony Electronics, Tokyo, Japan</w:t>
      </w:r>
    </w:p>
    <w:p>
      <w:pPr>
        <w:pStyle w:val="BodyText"/>
      </w:pPr>
      <w:r>
        <w:rPr>
          <w:iCs/>
          <w:i/>
        </w:rPr>
        <w:t xml:space="preserve">June 2014 – March 2018</w:t>
      </w:r>
    </w:p>
    <w:p>
      <w:pPr>
        <w:numPr>
          <w:ilvl w:val="0"/>
          <w:numId w:val="1002"/>
        </w:numPr>
        <w:pStyle w:val="Compact"/>
      </w:pPr>
      <w:r>
        <w:t xml:space="preserve">Played a pivotal role in rebranding Sony's Xperia smartphone line for the Japanese market, increasing sales by 25% within two years through localized marketing campaigns.</w:t>
      </w:r>
    </w:p>
    <w:p>
      <w:pPr>
        <w:numPr>
          <w:ilvl w:val="0"/>
          <w:numId w:val="1002"/>
        </w:numPr>
        <w:pStyle w:val="Compact"/>
      </w:pPr>
      <w:r>
        <w:t xml:space="preserve">Implemented omnichannel strategies that integrated offline retail experiences with online engagement, resulting in a 30% increase in customer retention rates.</w:t>
      </w:r>
    </w:p>
    <w:p>
      <w:pPr>
        <w:numPr>
          <w:ilvl w:val="0"/>
          <w:numId w:val="1002"/>
        </w:numPr>
        <w:pStyle w:val="Compact"/>
      </w:pPr>
      <w:r>
        <w:t xml:space="preserve">Developed and executed CSR initiatives aligned with Japan's sustainability goals, strengthening Sony's reputation as an environmentally responsible brand in Tokyo.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to identify emerging trends, such as the growing demand for AI-powered devices, which informed the launch of the "AI Xperia" series in 2017.</w:t>
      </w:r>
    </w:p>
    <w:bookmarkEnd w:id="22"/>
    <w:bookmarkStart w:id="23" w:name="marketing-coordinator"/>
    <w:p>
      <w:pPr>
        <w:pStyle w:val="Heading3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Nintendo Japan, Tokyo, Japan</w:t>
      </w:r>
    </w:p>
    <w:p>
      <w:pPr>
        <w:pStyle w:val="BodyText"/>
      </w:pPr>
      <w:r>
        <w:rPr>
          <w:iCs/>
          <w:i/>
        </w:rPr>
        <w:t xml:space="preserve">July 2011 – May 2014</w:t>
      </w:r>
    </w:p>
    <w:p>
      <w:pPr>
        <w:numPr>
          <w:ilvl w:val="0"/>
          <w:numId w:val="1003"/>
        </w:numPr>
        <w:pStyle w:val="Compact"/>
      </w:pPr>
      <w:r>
        <w:t xml:space="preserve">Supported the marketing team in promoting Nintendo Switch games and hardware, contributing to a 15% increase in regional sales during the fiscal year 2013.</w:t>
      </w:r>
    </w:p>
    <w:p>
      <w:pPr>
        <w:numPr>
          <w:ilvl w:val="0"/>
          <w:numId w:val="1003"/>
        </w:numPr>
        <w:pStyle w:val="Compact"/>
      </w:pPr>
      <w:r>
        <w:t xml:space="preserve">Managed social media campaigns for Japan-specific titles, achieving a 50% growth in online engagement through creative content tailored to local audiences.</w:t>
      </w:r>
    </w:p>
    <w:p>
      <w:pPr>
        <w:numPr>
          <w:ilvl w:val="0"/>
          <w:numId w:val="1003"/>
        </w:numPr>
        <w:pStyle w:val="Compact"/>
      </w:pPr>
      <w:r>
        <w:t xml:space="preserve">Collaborated with game developers to create promotional materials that resonated with Japanese cultural themes, such as "Minecraft" and "Super Mario Odyssey."</w:t>
      </w:r>
    </w:p>
    <w:bookmarkEnd w:id="23"/>
    <w:bookmarkEnd w:id="24"/>
    <w:bookmarkStart w:id="25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Arts in Marketing</w:t>
      </w:r>
    </w:p>
    <w:p>
      <w:pPr>
        <w:pStyle w:val="BodyText"/>
      </w:pPr>
      <w:r>
        <w:rPr>
          <w:iCs/>
          <w:i/>
        </w:rPr>
        <w:t xml:space="preserve">University of Tokyo, Japan</w:t>
      </w:r>
    </w:p>
    <w:p>
      <w:pPr>
        <w:pStyle w:val="BodyText"/>
      </w:pPr>
      <w:r>
        <w:rPr>
          <w:iCs/>
          <w:i/>
        </w:rPr>
        <w:t xml:space="preserve">Graduated: March 2011</w:t>
      </w:r>
    </w:p>
    <w:p>
      <w:pPr>
        <w:numPr>
          <w:ilvl w:val="0"/>
          <w:numId w:val="1004"/>
        </w:numPr>
        <w:pStyle w:val="Compact"/>
      </w:pPr>
      <w:r>
        <w:t xml:space="preserve">Thesis: "The Impact of Digital Marketing on Consumer Behavior in Japan."</w:t>
      </w:r>
    </w:p>
    <w:p>
      <w:pPr>
        <w:numPr>
          <w:ilvl w:val="0"/>
          <w:numId w:val="1004"/>
        </w:numPr>
        <w:pStyle w:val="Compact"/>
      </w:pPr>
      <w:r>
        <w:t xml:space="preserve">Honored with the "Best Marketing Student Award" for innovative research on cross-cultural marketing strategies.</w:t>
      </w:r>
    </w:p>
    <w:p>
      <w:pPr>
        <w:pStyle w:val="FirstParagraph"/>
      </w:pPr>
      <w:r>
        <w:rPr>
          <w:bCs/>
          <w:b/>
        </w:rPr>
        <w:t xml:space="preserve">Master of Business Administration (MBA)</w:t>
      </w:r>
    </w:p>
    <w:p>
      <w:pPr>
        <w:pStyle w:val="BodyText"/>
      </w:pPr>
      <w:r>
        <w:rPr>
          <w:iCs/>
          <w:i/>
        </w:rPr>
        <w:t xml:space="preserve">Keio University, Tokyo, Japan</w:t>
      </w:r>
    </w:p>
    <w:p>
      <w:pPr>
        <w:pStyle w:val="BodyText"/>
      </w:pPr>
      <w:r>
        <w:rPr>
          <w:iCs/>
          <w:i/>
        </w:rPr>
        <w:t xml:space="preserve">Graduated: March 2013</w:t>
      </w:r>
    </w:p>
    <w:p>
      <w:pPr>
        <w:numPr>
          <w:ilvl w:val="0"/>
          <w:numId w:val="1005"/>
        </w:numPr>
        <w:pStyle w:val="Compact"/>
      </w:pPr>
      <w:r>
        <w:t xml:space="preserve">Focused on international business strategies and digital transformation in the Asia-Pacific region.</w:t>
      </w:r>
    </w:p>
    <w:p>
      <w:pPr>
        <w:numPr>
          <w:ilvl w:val="0"/>
          <w:numId w:val="1005"/>
        </w:numPr>
        <w:pStyle w:val="Compact"/>
      </w:pPr>
      <w:r>
        <w:t xml:space="preserve">Completed a capstone project analyzing the challenges of entering the Japanese market for foreign tech startups.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SEO, SEM, content marketing, social media management (Twitter, Instagram, LINE).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Excel, Google Analytics, Tableau.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Fluency in Japanese and English; experience working with multicultural teams in Tokyo.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 allocation, timeline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Brand Development:</w:t>
      </w:r>
      <w:r>
        <w:t xml:space="preserve"> </w:t>
      </w:r>
      <w:r>
        <w:t xml:space="preserve">Market research, competitor analysis, brand positioning strategies.</w:t>
      </w:r>
    </w:p>
    <w:bookmarkEnd w:id="26"/>
    <w:bookmarkStart w:id="27" w:name="certifications-languages"/>
    <w:p>
      <w:pPr>
        <w:pStyle w:val="Heading2"/>
      </w:pPr>
      <w:r>
        <w:t xml:space="preserve">Certifications &amp; 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Digital Marketing Professional (CDMP)</w:t>
      </w:r>
      <w:r>
        <w:t xml:space="preserve"> </w:t>
      </w:r>
      <w:r>
        <w:t xml:space="preserve">– Google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Professional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JLPT N1:</w:t>
      </w:r>
      <w:r>
        <w:t xml:space="preserve"> </w:t>
      </w:r>
      <w:r>
        <w:t xml:space="preserve">Japanese Language Proficiency Test (Level 1).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(TOEFL iBT 110+).</w:t>
      </w:r>
    </w:p>
    <w:bookmarkEnd w:id="27"/>
    <w:bookmarkStart w:id="30" w:name="projects-achievements"/>
    <w:p>
      <w:pPr>
        <w:pStyle w:val="Heading2"/>
      </w:pPr>
      <w:r>
        <w:t xml:space="preserve">Projects &amp; Achievements</w:t>
      </w:r>
    </w:p>
    <w:bookmarkStart w:id="28" w:name="tokyo-digital-revolution-campaign"/>
    <w:p>
      <w:pPr>
        <w:pStyle w:val="Heading3"/>
      </w:pPr>
      <w:r>
        <w:t xml:space="preserve">"Tokyo Digital Revolution" Campaign</w:t>
      </w:r>
    </w:p>
    <w:p>
      <w:pPr>
        <w:pStyle w:val="FirstParagraph"/>
      </w:pPr>
      <w:r>
        <w:rPr>
          <w:iCs/>
          <w:i/>
        </w:rPr>
        <w:t xml:space="preserve">Konami Corporation, 2021</w:t>
      </w:r>
    </w:p>
    <w:p>
      <w:pPr>
        <w:numPr>
          <w:ilvl w:val="0"/>
          <w:numId w:val="1008"/>
        </w:numPr>
        <w:pStyle w:val="Compact"/>
      </w:pPr>
      <w:r>
        <w:t xml:space="preserve">Launched a city-wide digital campaign to promote Konami's new gaming platform, utilizing AR technology and partnerships with Tokyo-based tech hubs.</w:t>
      </w:r>
    </w:p>
    <w:p>
      <w:pPr>
        <w:numPr>
          <w:ilvl w:val="0"/>
          <w:numId w:val="1008"/>
        </w:numPr>
        <w:pStyle w:val="Compact"/>
      </w:pPr>
      <w:r>
        <w:t xml:space="preserve">Generated over 500,000 impressions in the first month, with a 25% increase in app downloads among Tokyo users.</w:t>
      </w:r>
    </w:p>
    <w:bookmarkEnd w:id="28"/>
    <w:bookmarkStart w:id="29" w:name="csr-initiative-green-tokyo"/>
    <w:p>
      <w:pPr>
        <w:pStyle w:val="Heading3"/>
      </w:pPr>
      <w:r>
        <w:t xml:space="preserve">CSR Initiative: "Green Tokyo"</w:t>
      </w:r>
    </w:p>
    <w:p>
      <w:pPr>
        <w:pStyle w:val="FirstParagraph"/>
      </w:pPr>
      <w:r>
        <w:rPr>
          <w:iCs/>
          <w:i/>
        </w:rPr>
        <w:t xml:space="preserve">Sony Electronics, 2017</w:t>
      </w:r>
    </w:p>
    <w:p>
      <w:pPr>
        <w:numPr>
          <w:ilvl w:val="0"/>
          <w:numId w:val="1009"/>
        </w:numPr>
        <w:pStyle w:val="Compact"/>
      </w:pPr>
      <w:r>
        <w:t xml:space="preserve">Initiated a sustainability campaign promoting Sony's eco-friendly products, including workshops and community clean-up events across Tokyo.</w:t>
      </w:r>
    </w:p>
    <w:p>
      <w:pPr>
        <w:numPr>
          <w:ilvl w:val="0"/>
          <w:numId w:val="1009"/>
        </w:numPr>
        <w:pStyle w:val="Compact"/>
      </w:pPr>
      <w:r>
        <w:t xml:space="preserve">Received recognition from the Japan Environmental Association for outstanding contributions to corporate social responsibility.</w:t>
      </w:r>
    </w:p>
    <w:bookmarkEnd w:id="29"/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0"/>
        </w:numPr>
        <w:pStyle w:val="Compact"/>
      </w:pPr>
      <w:r>
        <w:t xml:space="preserve">Japanese Marketing Association (JMA)</w:t>
      </w:r>
    </w:p>
    <w:p>
      <w:pPr>
        <w:numPr>
          <w:ilvl w:val="0"/>
          <w:numId w:val="1010"/>
        </w:numPr>
        <w:pStyle w:val="Compact"/>
      </w:pPr>
      <w:r>
        <w:t xml:space="preserve">Marketing Research Society of Japan</w:t>
      </w:r>
    </w:p>
    <w:p>
      <w:pPr>
        <w:pStyle w:val="FirstParagraph"/>
      </w:pPr>
      <w:r>
        <w:rPr>
          <w:bCs/>
          <w:b/>
        </w:rPr>
        <w:t xml:space="preserve">Public Speaking:</w:t>
      </w:r>
    </w:p>
    <w:p>
      <w:pPr>
        <w:numPr>
          <w:ilvl w:val="0"/>
          <w:numId w:val="1011"/>
        </w:numPr>
        <w:pStyle w:val="Compact"/>
      </w:pPr>
      <w:r>
        <w:t xml:space="preserve">Presented at the Tokyo International Marketing Conference 2022 on "Innovative Strategies for Engaging Gen Z in Japan."</w:t>
      </w:r>
    </w:p>
    <w:p>
      <w:pPr>
        <w:numPr>
          <w:ilvl w:val="0"/>
          <w:numId w:val="1011"/>
        </w:numPr>
        <w:pStyle w:val="Compact"/>
      </w:pPr>
      <w:r>
        <w:t xml:space="preserve">Guest lecturer at Keio University's MBA program on digital marketing trends in Asia.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2"/>
        </w:numPr>
        <w:pStyle w:val="Compact"/>
      </w:pPr>
      <w:r>
        <w:t xml:space="preserve">Board member, Tokyo Youth Innovation Hub – Supporting startup initiatives for young entrepreneurs in Japan.</w:t>
      </w:r>
    </w:p>
    <w:p>
      <w:pPr>
        <w:numPr>
          <w:ilvl w:val="0"/>
          <w:numId w:val="1012"/>
        </w:numPr>
        <w:pStyle w:val="Compact"/>
      </w:pPr>
      <w:r>
        <w:t xml:space="preserve">Volunteer mentor for the Japan Women's Business Association, guiding female professionals in marketing careers.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(Japan Tokyo)</dc:title>
  <dc:creator/>
  <dc:language>en</dc:language>
  <cp:keywords/>
  <dcterms:created xsi:type="dcterms:W3CDTF">2026-07-28T16:53:00Z</dcterms:created>
  <dcterms:modified xsi:type="dcterms:W3CDTF">2026-07-28T16:53:00Z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