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(Japan</w:t>
      </w:r>
      <w:r>
        <w:t xml:space="preserve"> </w:t>
      </w:r>
      <w:r>
        <w:t xml:space="preserve">Tokyo)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[X] years of experience in developing and executing comprehensive marketing strategies tailored to the unique demands of the Japan Tokyo market. Proven expertise in brand positioning, digital marketing, and cross-cultural communication, with a track record of driving growth in competitive industries such as technology, consumer goods, and automotive. Adept at leveraging data-driven insights to optimize campaigns and achieve measurable business outcomes. Passionate about fostering innovation while aligning strategies with the cultural nuances of Japan's evolving market.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Konami Corporation, Tokyo, Japan</w:t>
      </w:r>
    </w:p>
    <w:p>
      <w:pPr>
        <w:pStyle w:val="BodyText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and execution of end-to-end marketing campaigns for gaming and entertainment products, resulting in a 35% increase in market share within the Tokyo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12 professionals, fostering collaboration between international and local teams to ensure alignment with Japan's cultural values and consumer preferences.</w:t>
      </w:r>
    </w:p>
    <w:p>
      <w:pPr>
        <w:numPr>
          <w:ilvl w:val="0"/>
          <w:numId w:val="1001"/>
        </w:numPr>
        <w:pStyle w:val="Compact"/>
      </w:pPr>
      <w:r>
        <w:t xml:space="preserve">Leveraged data analytics tools (e.g., Google Analytics, Tableau) to monitor campaign performance, optimizing budgets and strategies for maximum ROI. Achieved a 20% reduction in customer acquisition costs through targeted digital advertising.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development teams to align marketing initiatives with product launches, contributing to a 40% boost in pre-launch engagement for the "Cyberpunk 2077" campaign in Tokyo.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local influencers and media outlets, enhancing brand visibility across both traditional and digital platforms in Japan.</w:t>
      </w:r>
    </w:p>
    <w:bookmarkEnd w:id="21"/>
    <w:bookmarkStart w:id="22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Sony Electronics, Tokyo, Japan</w:t>
      </w:r>
    </w:p>
    <w:p>
      <w:pPr>
        <w:pStyle w:val="BodyText"/>
      </w:pPr>
      <w:r>
        <w:rPr>
          <w:iCs/>
          <w:i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Played a pivotal role in rebranding Sony's Xperia smartphone line for the Japanese market, increasing sales by 25% within two years through localized marketing campaigns.</w:t>
      </w:r>
    </w:p>
    <w:p>
      <w:pPr>
        <w:numPr>
          <w:ilvl w:val="0"/>
          <w:numId w:val="1002"/>
        </w:numPr>
        <w:pStyle w:val="Compact"/>
      </w:pPr>
      <w:r>
        <w:t xml:space="preserve">Implemented omnichannel strategies that integrated offline retail experiences with online engagement, resulting in a 30% increase in customer retention rates.</w:t>
      </w:r>
    </w:p>
    <w:p>
      <w:pPr>
        <w:numPr>
          <w:ilvl w:val="0"/>
          <w:numId w:val="1002"/>
        </w:numPr>
        <w:pStyle w:val="Compact"/>
      </w:pPr>
      <w:r>
        <w:t xml:space="preserve">Developed and executed CSR initiatives aligned with Japan's sustainability goals, strengthening Sony's reputation as an environmentally responsible brand in Tokyo.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trends, such as the growing demand for AI-powered devices, which informed the launch of the "AI Xperia" series in 2017.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Nintendo Japan, Tokyo, Japan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marketing team in promoting Nintendo Switch games and hardware, contributing to a 15% increase in regional sales during the fiscal year 2013.</w:t>
      </w:r>
    </w:p>
    <w:p>
      <w:pPr>
        <w:numPr>
          <w:ilvl w:val="0"/>
          <w:numId w:val="1003"/>
        </w:numPr>
        <w:pStyle w:val="Compact"/>
      </w:pPr>
      <w:r>
        <w:t xml:space="preserve">Managed social media campaigns for Japan-specific titles, achieving a 50% growth in online engagement through creative content tailored to local audiences.</w:t>
      </w:r>
    </w:p>
    <w:p>
      <w:pPr>
        <w:numPr>
          <w:ilvl w:val="0"/>
          <w:numId w:val="1003"/>
        </w:numPr>
        <w:pStyle w:val="Compact"/>
      </w:pPr>
      <w:r>
        <w:t xml:space="preserve">Collaborated with game developers to create promotional materials that resonated with Japanese cultural themes, such as "Minecraft" and "Super Mario Odyssey."</w:t>
      </w:r>
    </w:p>
    <w:bookmarkEnd w:id="23"/>
    <w:bookmarkEnd w:id="24"/>
    <w:bookmarkStart w:id="25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Marketing</w:t>
      </w:r>
    </w:p>
    <w:p>
      <w:pPr>
        <w:pStyle w:val="BodyText"/>
      </w:pPr>
      <w:r>
        <w:rPr>
          <w:iCs/>
          <w:i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March 2011</w:t>
      </w:r>
    </w:p>
    <w:p>
      <w:pPr>
        <w:numPr>
          <w:ilvl w:val="0"/>
          <w:numId w:val="1004"/>
        </w:numPr>
        <w:pStyle w:val="Compact"/>
      </w:pPr>
      <w:r>
        <w:t xml:space="preserve">Thesis: "The Impact of Digital Marketing on Consumer Behavior in Japan."</w:t>
      </w:r>
    </w:p>
    <w:p>
      <w:pPr>
        <w:numPr>
          <w:ilvl w:val="0"/>
          <w:numId w:val="1004"/>
        </w:numPr>
        <w:pStyle w:val="Compact"/>
      </w:pPr>
      <w:r>
        <w:t xml:space="preserve">Honored with the "Best Marketing Student Award" for innovative research on cross-cultural marketing strategies.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Keio University, Tokyo, Japan</w:t>
      </w:r>
    </w:p>
    <w:p>
      <w:pPr>
        <w:pStyle w:val="BodyText"/>
      </w:pPr>
      <w:r>
        <w:rPr>
          <w:iCs/>
          <w:i/>
        </w:rPr>
        <w:t xml:space="preserve">Graduated: March 2013</w:t>
      </w:r>
    </w:p>
    <w:p>
      <w:pPr>
        <w:numPr>
          <w:ilvl w:val="0"/>
          <w:numId w:val="1005"/>
        </w:numPr>
        <w:pStyle w:val="Compact"/>
      </w:pPr>
      <w:r>
        <w:t xml:space="preserve">Focused on international business strategies and digital transformation in the Asia-Pacific region.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challenges of entering the Japanese market for foreign tech startups.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SEO, SEM, content marketing, social media management (Twitter, Instagram, LINE).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Google Analytics,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Japanese and English; experience working with multicultural teams in Tokyo.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allocation, timeline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Development:</w:t>
      </w:r>
      <w:r>
        <w:t xml:space="preserve"> </w:t>
      </w:r>
      <w:r>
        <w:t xml:space="preserve">Market research, competitor analysis, brand positioning strategies.</w:t>
      </w:r>
    </w:p>
    <w:bookmarkEnd w:id="26"/>
    <w:bookmarkStart w:id="27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Digital Marketing Professional (CDMP)</w:t>
      </w:r>
      <w:r>
        <w:t xml:space="preserve"> </w:t>
      </w:r>
      <w:r>
        <w:t xml:space="preserve">– Google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JLPT N1:</w:t>
      </w:r>
      <w:r>
        <w:t xml:space="preserve"> </w:t>
      </w:r>
      <w:r>
        <w:t xml:space="preserve">Japanese Language Proficiency Test (Level 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 iBT 110+).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tokyo-digital-revolution-campaign"/>
    <w:p>
      <w:pPr>
        <w:pStyle w:val="Heading3"/>
      </w:pPr>
      <w:r>
        <w:t xml:space="preserve">"Tokyo Digital Revolution" Campaign</w:t>
      </w:r>
    </w:p>
    <w:p>
      <w:pPr>
        <w:pStyle w:val="FirstParagraph"/>
      </w:pPr>
      <w:r>
        <w:rPr>
          <w:iCs/>
          <w:i/>
        </w:rPr>
        <w:t xml:space="preserve">Konami Corporation, 2021</w:t>
      </w:r>
    </w:p>
    <w:p>
      <w:pPr>
        <w:numPr>
          <w:ilvl w:val="0"/>
          <w:numId w:val="1008"/>
        </w:numPr>
        <w:pStyle w:val="Compact"/>
      </w:pPr>
      <w:r>
        <w:t xml:space="preserve">Launched a city-wide digital campaign to promote Konami's new gaming platform, utilizing AR technology and partnerships with Tokyo-based tech hubs.</w:t>
      </w:r>
    </w:p>
    <w:p>
      <w:pPr>
        <w:numPr>
          <w:ilvl w:val="0"/>
          <w:numId w:val="1008"/>
        </w:numPr>
        <w:pStyle w:val="Compact"/>
      </w:pPr>
      <w:r>
        <w:t xml:space="preserve">Generated over 500,000 impressions in the first month, with a 25% increase in app downloads among Tokyo users.</w:t>
      </w:r>
    </w:p>
    <w:bookmarkEnd w:id="28"/>
    <w:bookmarkStart w:id="29" w:name="csr-initiative-green-tokyo"/>
    <w:p>
      <w:pPr>
        <w:pStyle w:val="Heading3"/>
      </w:pPr>
      <w:r>
        <w:t xml:space="preserve">CSR Initiative: "Green Tokyo"</w:t>
      </w:r>
    </w:p>
    <w:p>
      <w:pPr>
        <w:pStyle w:val="FirstParagraph"/>
      </w:pPr>
      <w:r>
        <w:rPr>
          <w:iCs/>
          <w:i/>
        </w:rPr>
        <w:t xml:space="preserve">Sony Electronics, 2017</w:t>
      </w:r>
    </w:p>
    <w:p>
      <w:pPr>
        <w:numPr>
          <w:ilvl w:val="0"/>
          <w:numId w:val="1009"/>
        </w:numPr>
        <w:pStyle w:val="Compact"/>
      </w:pPr>
      <w:r>
        <w:t xml:space="preserve">Initiated a sustainability campaign promoting Sony's eco-friendly products, including workshops and community clean-up events across Tokyo.</w:t>
      </w:r>
    </w:p>
    <w:p>
      <w:pPr>
        <w:numPr>
          <w:ilvl w:val="0"/>
          <w:numId w:val="1009"/>
        </w:numPr>
        <w:pStyle w:val="Compact"/>
      </w:pPr>
      <w:r>
        <w:t xml:space="preserve">Received recognition from the Japan Environmental Association for outstanding contributions to corporate social responsibility.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Japanese Marketing Association (JMA)</w:t>
      </w:r>
    </w:p>
    <w:p>
      <w:pPr>
        <w:numPr>
          <w:ilvl w:val="0"/>
          <w:numId w:val="1010"/>
        </w:numPr>
        <w:pStyle w:val="Compact"/>
      </w:pPr>
      <w:r>
        <w:t xml:space="preserve">Marketing Research Society of Japan</w:t>
      </w:r>
    </w:p>
    <w:p>
      <w:pPr>
        <w:pStyle w:val="FirstParagraph"/>
      </w:pPr>
      <w:r>
        <w:rPr>
          <w:bCs/>
          <w:b/>
        </w:rPr>
        <w:t xml:space="preserve">Public Speaking:</w:t>
      </w:r>
    </w:p>
    <w:p>
      <w:pPr>
        <w:numPr>
          <w:ilvl w:val="0"/>
          <w:numId w:val="1011"/>
        </w:numPr>
        <w:pStyle w:val="Compact"/>
      </w:pPr>
      <w:r>
        <w:t xml:space="preserve">Presented at the Tokyo International Marketing Conference 2022 on "Innovative Strategies for Engaging Gen Z in Japan."</w:t>
      </w:r>
    </w:p>
    <w:p>
      <w:pPr>
        <w:numPr>
          <w:ilvl w:val="0"/>
          <w:numId w:val="1011"/>
        </w:numPr>
        <w:pStyle w:val="Compact"/>
      </w:pPr>
      <w:r>
        <w:t xml:space="preserve">Guest lecturer at Keio University's MBA program on digital marketing trends in Asia.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Board member, Tokyo Youth Innovation Hub – Supporting startup initiatives for young entrepreneurs in Japan.</w:t>
      </w:r>
    </w:p>
    <w:p>
      <w:pPr>
        <w:numPr>
          <w:ilvl w:val="0"/>
          <w:numId w:val="1012"/>
        </w:numPr>
        <w:pStyle w:val="Compact"/>
      </w:pPr>
      <w:r>
        <w:t xml:space="preserve">Volunteer mentor for the Japan Women's Business Association, guiding female professionals in marketing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(Japan Tokyo)</dc:title>
  <dc:creator/>
  <dc:language>en</dc:language>
  <cp:keywords/>
  <dcterms:created xsi:type="dcterms:W3CDTF">2026-09-27T14:56:20Z</dcterms:created>
  <dcterms:modified xsi:type="dcterms:W3CDTF">2026-09-27T14:56:20Z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