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Nationality:</w:t>
      </w:r>
      <w:r>
        <w:t xml:space="preserve">[Your Nationality]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innovative Marketing Manager with over [X years] of experience in developing and executing strategic marketing campaigns tailored for the dynamic markets of Thailand, particularly Bangkok. Proven expertise in brand positioning, digital marketing, and market research, with a strong understanding of local consumer behavior and cultural nuances. Adept at leveraging data-driven insights to achieve measurable growth and enhance brand equity. Committed to delivering impactful marketing solutions that align with business objectives while maintaining a deep connection to the unique opportunities within Thailand Bangkok's business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Bangkok, Thailand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implementation of comprehensive marketing strategies to drive brand awareness, customer engagement, and sales growth in the competitive Thai market.</w:t>
      </w:r>
    </w:p>
    <w:p>
      <w:pPr>
        <w:numPr>
          <w:ilvl w:val="0"/>
          <w:numId w:val="1001"/>
        </w:numPr>
        <w:pStyle w:val="Compact"/>
      </w:pPr>
      <w:r>
        <w:t xml:space="preserve">Managed a team of 10+ marketing professionals, fostering collaboration and ensuring alignment with corporate goals. Achieved a 25% increase in lead generation through targeted campaigns.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digital presence by optimizing SEO and SEM strategies, resulting in a 40% rise in website traffic and a 15% boost in online sales within one year.</w:t>
      </w:r>
    </w:p>
    <w:p>
      <w:pPr>
        <w:numPr>
          <w:ilvl w:val="0"/>
          <w:numId w:val="1001"/>
        </w:numPr>
        <w:pStyle w:val="Compact"/>
      </w:pPr>
      <w:r>
        <w:t xml:space="preserve">Partnered with local influencers and media outlets in Bangkok to create culturally relevant content, enhancing brand visibility among Gen Z and millennial audiences.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trends, enabling the company to adapt product offerings and marketing messaging for the Thailand Bangkok region.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, Bangkok, Thailand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the Marketing Manager in planning and executing campaigns for both domestic and international clients, with a focus on the Thai market.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platforms, increasing follower engagement by 30% through content optimization and interactive campaigns tailored for Bangkok’s urban demographic.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new products in Bangkok, contributing to a 20% increase in market penetration within six months.</w:t>
      </w:r>
    </w:p>
    <w:p>
      <w:pPr>
        <w:numPr>
          <w:ilvl w:val="0"/>
          <w:numId w:val="1002"/>
        </w:numPr>
        <w:pStyle w:val="Compact"/>
      </w:pPr>
      <w:r>
        <w:t xml:space="preserve">Generated reports on campaign performance, providing actionable insights that informed future strategies and improved ROI by 18%.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72ba144670a084da1fab598914f008c9c574f6"/>
    <w:p>
      <w:pPr>
        <w:pStyle w:val="Heading3"/>
      </w:pPr>
      <w:r>
        <w:t xml:space="preserve">Bachelor of Business Administration (BBA) in Marketing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Bangkok, Thailand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Relevant coursework: Digital Marketing, Consumer Behavior, Market Research, and Strategic Management. Honors received for academic excellence in marketing analytics.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Facebook Blueprint Certification</w:t>
      </w:r>
      <w:r>
        <w:t xml:space="preserve"> </w:t>
      </w:r>
      <w:r>
        <w:t xml:space="preserve">– Facebook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Certified Project Manager</w:t>
      </w:r>
      <w:r>
        <w:t xml:space="preserve"> </w:t>
      </w:r>
      <w:r>
        <w:t xml:space="preserve">– Project Management Institute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Email Marketing,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Market Research and Data Analysis</w:t>
      </w:r>
    </w:p>
    <w:p>
      <w:pPr>
        <w:numPr>
          <w:ilvl w:val="0"/>
          <w:numId w:val="1004"/>
        </w:numPr>
        <w:pStyle w:val="Compact"/>
      </w:pPr>
      <w:r>
        <w:t xml:space="preserve">Campaign Planning and Execution</w:t>
      </w:r>
    </w:p>
    <w:p>
      <w:pPr>
        <w:numPr>
          <w:ilvl w:val="0"/>
          <w:numId w:val="1004"/>
        </w:numPr>
        <w:pStyle w:val="Compact"/>
      </w:pPr>
      <w:r>
        <w:t xml:space="preserve">Team Leadership and Project Management</w:t>
      </w:r>
    </w:p>
    <w:p>
      <w:pPr>
        <w:numPr>
          <w:ilvl w:val="0"/>
          <w:numId w:val="1004"/>
        </w:numPr>
        <w:pStyle w:val="Compact"/>
      </w:pPr>
      <w:r>
        <w:t xml:space="preserve">Cultural Sensitivity in Thai Market (Bangkok-specific insights)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Thai – Native or Proficient</w:t>
      </w:r>
    </w:p>
    <w:p>
      <w:pPr>
        <w:numPr>
          <w:ilvl w:val="0"/>
          <w:numId w:val="1005"/>
        </w:numPr>
        <w:pStyle w:val="Compact"/>
      </w:pPr>
      <w:r>
        <w:t xml:space="preserve">Japanese – Basic Communication Skills (for regional business partnerships)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Thai Marketing Association (TMA)</w:t>
      </w:r>
      <w:r>
        <w:br/>
      </w:r>
      <w:r>
        <w:t xml:space="preserve">- Active participant in marketing forums and events in Bangkok, including the Thailand Digital Marketing Summit.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a charity campaign in partnership with local NGOs to promote sustainable living among Bangkok residents, increasing community engagement by 50%.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Bangkok’s vibrant street food culture and attending local art exhibitions to stay inspired by the city’s creative energy.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Marketing Manager role in Thailand Bangkok, emphasizing local market expertise and strategic leadership. The content aligns with the unique challenges and opportunities of the Thai business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2025-12-05T05:04:30Z</dcterms:created>
  <dcterms:modified xsi:type="dcterms:W3CDTF">2025-12-05T05:04:30Z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