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Afghanistan Kabul | Professional Experience and Academic Background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+93 123 456 789</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Mason is a dedicated and experienced professional with a proven track record of working in challenging environments, particularly in Afghanistan Kabul. With over a decade of expertise in [insert field, e.g., "international development," "education," or "non-profit management"], Mason has consistently demonstrated the ability to adapt to diverse cultural contexts while delivering impactful results. A strong advocate for community empowerment and sustainable growth, Mason’s work in Afghanistan Kabul reflects a deep commitment to addressing local needs through innovative solutions. This Curriculum Vitae outlines Mason’s academic background, professional achievements, and contributions to projects in Afghanistan Kabul, highlighting his alignment with the region's socio-economic and humanitarian goals.</w:t>
      </w:r>
    </w:p>
    <w:bookmarkEnd w:id="21"/>
    <w:bookmarkStart w:id="25" w:name="education"/>
    <w:p>
      <w:pPr>
        <w:pStyle w:val="Heading3"/>
      </w:pPr>
      <w:r>
        <w:t xml:space="preserve">Education</w:t>
      </w:r>
    </w:p>
    <w:bookmarkStart w:id="22" w:name="Xf90bb28cb414c125af8c23369e6b79a0f112c56"/>
    <w:p>
      <w:pPr>
        <w:pStyle w:val="Heading4"/>
      </w:pPr>
      <w:r>
        <w:t xml:space="preserve">Bachelor of Arts in International Studies</w:t>
      </w:r>
    </w:p>
    <w:p>
      <w:pPr>
        <w:pStyle w:val="FirstParagraph"/>
      </w:pPr>
      <w:r>
        <w:rPr>
          <w:bCs/>
          <w:b/>
        </w:rPr>
        <w:t xml:space="preserve">University of Kabul, Afghanistan</w:t>
      </w:r>
      <w:r>
        <w:br/>
      </w:r>
      <w:r>
        <w:t xml:space="preserve">Graduated: 2010</w:t>
      </w:r>
      <w:r>
        <w:br/>
      </w:r>
      <w:r>
        <w:t xml:space="preserve">Relevant coursework: Political Science, Cultural Anthropology, Regional Development.</w:t>
      </w:r>
    </w:p>
    <w:bookmarkEnd w:id="22"/>
    <w:bookmarkStart w:id="23" w:name="masters-in-public-administration"/>
    <w:p>
      <w:pPr>
        <w:pStyle w:val="Heading4"/>
      </w:pPr>
      <w:r>
        <w:t xml:space="preserve">Masters in Public Administration</w:t>
      </w:r>
    </w:p>
    <w:p>
      <w:pPr>
        <w:pStyle w:val="FirstParagraph"/>
      </w:pPr>
      <w:r>
        <w:rPr>
          <w:bCs/>
          <w:b/>
        </w:rPr>
        <w:t xml:space="preserve">Harvard University Extension School (Online)</w:t>
      </w:r>
      <w:r>
        <w:br/>
      </w:r>
      <w:r>
        <w:t xml:space="preserve">Graduated: 2015</w:t>
      </w:r>
      <w:r>
        <w:br/>
      </w:r>
      <w:r>
        <w:t xml:space="preserve">Focused on governance, policy analysis, and cross-cultural collaboration.</w:t>
      </w:r>
    </w:p>
    <w:bookmarkEnd w:id="23"/>
    <w:bookmarkStart w:id="24" w:name="certifications"/>
    <w:p>
      <w:pPr>
        <w:pStyle w:val="Heading4"/>
      </w:pPr>
      <w:r>
        <w:t xml:space="preserve">Certifications</w:t>
      </w:r>
    </w:p>
    <w:p>
      <w:pPr>
        <w:numPr>
          <w:ilvl w:val="0"/>
          <w:numId w:val="1001"/>
        </w:numPr>
        <w:pStyle w:val="Compact"/>
      </w:pPr>
      <w:r>
        <w:t xml:space="preserve">Conflict Resolution and Mediation (2018) – Kabul Institute of Peace Studies</w:t>
      </w:r>
    </w:p>
    <w:p>
      <w:pPr>
        <w:numPr>
          <w:ilvl w:val="0"/>
          <w:numId w:val="1001"/>
        </w:numPr>
        <w:pStyle w:val="Compact"/>
      </w:pPr>
      <w:r>
        <w:t xml:space="preserve">Project Management Professional (PMP) – PMI (2020)</w:t>
      </w:r>
    </w:p>
    <w:p>
      <w:pPr>
        <w:numPr>
          <w:ilvl w:val="0"/>
          <w:numId w:val="1001"/>
        </w:numPr>
        <w:pStyle w:val="Compact"/>
      </w:pPr>
      <w:r>
        <w:t xml:space="preserve">Digital Literacy and Technology in Development – UNESCO Afghanistan, 2021</w:t>
      </w:r>
    </w:p>
    <w:bookmarkEnd w:id="24"/>
    <w:bookmarkEnd w:id="25"/>
    <w:bookmarkStart w:id="29" w:name="professional-experience"/>
    <w:p>
      <w:pPr>
        <w:pStyle w:val="Heading3"/>
      </w:pPr>
      <w:r>
        <w:t xml:space="preserve">Professional Experience</w:t>
      </w:r>
    </w:p>
    <w:bookmarkStart w:id="26" w:name="X5d548e5021213007d1fcfa2af69cd79985375ab"/>
    <w:p>
      <w:pPr>
        <w:pStyle w:val="Heading4"/>
      </w:pPr>
      <w:r>
        <w:t xml:space="preserve">Program Coordinator, Afghanistan Youth Empowerment Initiative (AYEI)</w:t>
      </w:r>
    </w:p>
    <w:p>
      <w:pPr>
        <w:pStyle w:val="FirstParagraph"/>
      </w:pPr>
      <w:r>
        <w:rPr>
          <w:bCs/>
          <w:b/>
        </w:rPr>
        <w:t xml:space="preserve">Kabul, Afghanistan</w:t>
      </w:r>
      <w:r>
        <w:br/>
      </w:r>
      <w:r>
        <w:rPr>
          <w:iCs/>
          <w:i/>
        </w:rPr>
        <w:t xml:space="preserve">January 2018 – Present</w:t>
      </w:r>
    </w:p>
    <w:p>
      <w:pPr>
        <w:numPr>
          <w:ilvl w:val="0"/>
          <w:numId w:val="1002"/>
        </w:numPr>
        <w:pStyle w:val="Compact"/>
      </w:pPr>
      <w:r>
        <w:t xml:space="preserve">Managed a team of 25 staff and volunteers to implement vocational training programs for over 1,000 youth in Kabul.</w:t>
      </w:r>
    </w:p>
    <w:p>
      <w:pPr>
        <w:numPr>
          <w:ilvl w:val="0"/>
          <w:numId w:val="1002"/>
        </w:numPr>
        <w:pStyle w:val="Compact"/>
      </w:pPr>
      <w:r>
        <w:t xml:space="preserve">Collaborated with local NGOs and government agencies to secure funding and resources, securing $250,000 in grants.</w:t>
      </w:r>
    </w:p>
    <w:p>
      <w:pPr>
        <w:numPr>
          <w:ilvl w:val="0"/>
          <w:numId w:val="1002"/>
        </w:numPr>
        <w:pStyle w:val="Compact"/>
      </w:pPr>
      <w:r>
        <w:t xml:space="preserve">Developed partnerships with private sector organizations to create internship opportunities for participants.</w:t>
      </w:r>
    </w:p>
    <w:p>
      <w:pPr>
        <w:numPr>
          <w:ilvl w:val="0"/>
          <w:numId w:val="1002"/>
        </w:numPr>
        <w:pStyle w:val="Compact"/>
      </w:pPr>
      <w:r>
        <w:t xml:space="preserve">Published reports on youth employment trends in Afghanistan Kabul, influencing policy discussions at the national level.</w:t>
      </w:r>
    </w:p>
    <w:bookmarkEnd w:id="26"/>
    <w:bookmarkStart w:id="27" w:name="Xa33c45abe356ef2c5f8e67511573f134cc687b5"/>
    <w:p>
      <w:pPr>
        <w:pStyle w:val="Heading4"/>
      </w:pPr>
      <w:r>
        <w:t xml:space="preserve">Field Officer, International Relief and Development (IRD)</w:t>
      </w:r>
    </w:p>
    <w:p>
      <w:pPr>
        <w:pStyle w:val="FirstParagraph"/>
      </w:pPr>
      <w:r>
        <w:rPr>
          <w:bCs/>
          <w:b/>
        </w:rPr>
        <w:t xml:space="preserve">Kabul, Afghanistan</w:t>
      </w:r>
      <w:r>
        <w:br/>
      </w:r>
      <w:r>
        <w:rPr>
          <w:iCs/>
          <w:i/>
        </w:rPr>
        <w:t xml:space="preserve">June 2013 – December 2017</w:t>
      </w:r>
    </w:p>
    <w:p>
      <w:pPr>
        <w:numPr>
          <w:ilvl w:val="0"/>
          <w:numId w:val="1003"/>
        </w:numPr>
        <w:pStyle w:val="Compact"/>
      </w:pPr>
      <w:r>
        <w:t xml:space="preserve">Coordinated relief efforts during the 2015 drought, distributing food and medical supplies to over 5,000 families in Kabul.</w:t>
      </w:r>
    </w:p>
    <w:p>
      <w:pPr>
        <w:numPr>
          <w:ilvl w:val="0"/>
          <w:numId w:val="1003"/>
        </w:numPr>
        <w:pStyle w:val="Compact"/>
      </w:pPr>
      <w:r>
        <w:t xml:space="preserve">Trained local leaders in disaster preparedness and community resilience-building strategies.</w:t>
      </w:r>
    </w:p>
    <w:p>
      <w:pPr>
        <w:numPr>
          <w:ilvl w:val="0"/>
          <w:numId w:val="1003"/>
        </w:numPr>
        <w:pStyle w:val="Compact"/>
      </w:pPr>
      <w:r>
        <w:t xml:space="preserve">Served as a liaison between international donors and Afghan stakeholders, ensuring transparency and accountability in aid distribution.</w:t>
      </w:r>
    </w:p>
    <w:p>
      <w:pPr>
        <w:numPr>
          <w:ilvl w:val="0"/>
          <w:numId w:val="1003"/>
        </w:numPr>
        <w:pStyle w:val="Compact"/>
      </w:pPr>
      <w:r>
        <w:t xml:space="preserve">Received recognition from the Afghanistan Ministry of Interior for outstanding service during humanitarian crises.</w:t>
      </w:r>
    </w:p>
    <w:bookmarkEnd w:id="27"/>
    <w:bookmarkStart w:id="28" w:name="X07de0fc8942b0a3610df85a9b680557d669b60c"/>
    <w:p>
      <w:pPr>
        <w:pStyle w:val="Heading4"/>
      </w:pPr>
      <w:r>
        <w:t xml:space="preserve">Project Assistant, Kabul University Center for Women’s Studies</w:t>
      </w:r>
    </w:p>
    <w:p>
      <w:pPr>
        <w:pStyle w:val="FirstParagraph"/>
      </w:pPr>
      <w:r>
        <w:rPr>
          <w:bCs/>
          <w:b/>
        </w:rPr>
        <w:t xml:space="preserve">Kabul, Afghanistan</w:t>
      </w:r>
      <w:r>
        <w:br/>
      </w:r>
      <w:r>
        <w:rPr>
          <w:iCs/>
          <w:i/>
        </w:rPr>
        <w:t xml:space="preserve">September 2010 – May 2013</w:t>
      </w:r>
    </w:p>
    <w:p>
      <w:pPr>
        <w:numPr>
          <w:ilvl w:val="0"/>
          <w:numId w:val="1004"/>
        </w:numPr>
        <w:pStyle w:val="Compact"/>
      </w:pPr>
      <w:r>
        <w:t xml:space="preserve">Supported research initiatives focused on gender equality and women’s education in Afghanistan.</w:t>
      </w:r>
    </w:p>
    <w:p>
      <w:pPr>
        <w:numPr>
          <w:ilvl w:val="0"/>
          <w:numId w:val="1004"/>
        </w:numPr>
        <w:pStyle w:val="Compact"/>
      </w:pPr>
      <w:r>
        <w:t xml:space="preserve">Organized workshops for female students and educators, addressing barriers to access in Kabul’s educational system.</w:t>
      </w:r>
    </w:p>
    <w:p>
      <w:pPr>
        <w:numPr>
          <w:ilvl w:val="0"/>
          <w:numId w:val="1004"/>
        </w:numPr>
        <w:pStyle w:val="Compact"/>
      </w:pPr>
      <w:r>
        <w:t xml:space="preserve">Contributed to the development of a curriculum for gender-sensitive teaching methods, adopted by 10 schools in Kabul.</w:t>
      </w:r>
    </w:p>
    <w:bookmarkEnd w:id="28"/>
    <w:bookmarkEnd w:id="29"/>
    <w:bookmarkStart w:id="30" w:name="skills"/>
    <w:p>
      <w:pPr>
        <w:pStyle w:val="Heading3"/>
      </w:pPr>
      <w:r>
        <w:t xml:space="preserve">Skills</w:t>
      </w:r>
    </w:p>
    <w:p>
      <w:pPr>
        <w:numPr>
          <w:ilvl w:val="0"/>
          <w:numId w:val="1005"/>
        </w:numPr>
        <w:pStyle w:val="Compact"/>
      </w:pPr>
      <w:r>
        <w:rPr>
          <w:bCs/>
          <w:b/>
        </w:rPr>
        <w:t xml:space="preserve">Language Proficiency:</w:t>
      </w:r>
      <w:r>
        <w:t xml:space="preserve"> </w:t>
      </w:r>
      <w:r>
        <w:t xml:space="preserve">Fluent in English and Dari; basic knowledge of Pashto.</w:t>
      </w:r>
    </w:p>
    <w:p>
      <w:pPr>
        <w:numPr>
          <w:ilvl w:val="0"/>
          <w:numId w:val="1005"/>
        </w:numPr>
        <w:pStyle w:val="Compact"/>
      </w:pPr>
      <w:r>
        <w:rPr>
          <w:bCs/>
          <w:b/>
        </w:rPr>
        <w:t xml:space="preserve">Technical Skills:</w:t>
      </w:r>
      <w:r>
        <w:t xml:space="preserve"> </w:t>
      </w:r>
      <w:r>
        <w:t xml:space="preserve">Microsoft Office Suite, GIS mapping, data analysis tools (SPSS, Excel), and project management software (Trello, Asana).</w:t>
      </w:r>
    </w:p>
    <w:p>
      <w:pPr>
        <w:numPr>
          <w:ilvl w:val="0"/>
          <w:numId w:val="1005"/>
        </w:numPr>
        <w:pStyle w:val="Compact"/>
      </w:pPr>
      <w:r>
        <w:rPr>
          <w:bCs/>
          <w:b/>
        </w:rPr>
        <w:t xml:space="preserve">Cultural Competence:</w:t>
      </w:r>
      <w:r>
        <w:t xml:space="preserve"> </w:t>
      </w:r>
      <w:r>
        <w:t xml:space="preserve">Deep understanding of Afghan culture, traditions, and socio-political dynamics in Kabul.</w:t>
      </w:r>
    </w:p>
    <w:p>
      <w:pPr>
        <w:numPr>
          <w:ilvl w:val="0"/>
          <w:numId w:val="1005"/>
        </w:numPr>
        <w:pStyle w:val="Compact"/>
      </w:pPr>
      <w:r>
        <w:rPr>
          <w:bCs/>
          <w:b/>
        </w:rPr>
        <w:t xml:space="preserve">Leadership:</w:t>
      </w:r>
      <w:r>
        <w:t xml:space="preserve"> </w:t>
      </w:r>
      <w:r>
        <w:t xml:space="preserve">Experience managing cross-functional teams in high-pressure environments.</w:t>
      </w:r>
    </w:p>
    <w:bookmarkEnd w:id="30"/>
    <w:bookmarkStart w:id="31" w:name="affiliations-and-community-involvement"/>
    <w:p>
      <w:pPr>
        <w:pStyle w:val="Heading3"/>
      </w:pPr>
      <w:r>
        <w:t xml:space="preserve">Affiliations and Community Involvement</w:t>
      </w:r>
    </w:p>
    <w:p>
      <w:pPr>
        <w:numPr>
          <w:ilvl w:val="0"/>
          <w:numId w:val="1006"/>
        </w:numPr>
        <w:pStyle w:val="Compact"/>
      </w:pPr>
      <w:r>
        <w:rPr>
          <w:bCs/>
          <w:b/>
        </w:rPr>
        <w:t xml:space="preserve">Member, Afghanistan Development Forum (ADF)</w:t>
      </w:r>
      <w:r>
        <w:t xml:space="preserve"> </w:t>
      </w:r>
      <w:r>
        <w:t xml:space="preserve">– Active participant in policy discussions on sustainable development in Kabul.</w:t>
      </w:r>
    </w:p>
    <w:p>
      <w:pPr>
        <w:numPr>
          <w:ilvl w:val="0"/>
          <w:numId w:val="1006"/>
        </w:numPr>
        <w:pStyle w:val="Compact"/>
      </w:pPr>
      <w:r>
        <w:rPr>
          <w:bCs/>
          <w:b/>
        </w:rPr>
        <w:t xml:space="preserve">Volunteer, Kabul Children’s Hospital</w:t>
      </w:r>
      <w:r>
        <w:t xml:space="preserve"> </w:t>
      </w:r>
      <w:r>
        <w:t xml:space="preserve">– Provided administrative support and organized fundraising events for pediatric care.</w:t>
      </w:r>
    </w:p>
    <w:p>
      <w:pPr>
        <w:numPr>
          <w:ilvl w:val="0"/>
          <w:numId w:val="1006"/>
        </w:numPr>
        <w:pStyle w:val="Compact"/>
      </w:pPr>
      <w:r>
        <w:rPr>
          <w:bCs/>
          <w:b/>
        </w:rPr>
        <w:t xml:space="preserve">Advisor, Afghan Youth Council</w:t>
      </w:r>
      <w:r>
        <w:t xml:space="preserve"> </w:t>
      </w:r>
      <w:r>
        <w:t xml:space="preserve">– Guided youth representatives on advocacy strategies and community engagement in Kabul.</w:t>
      </w:r>
    </w:p>
    <w:bookmarkEnd w:id="31"/>
    <w:bookmarkStart w:id="32" w:name="acknowledgments"/>
    <w:p>
      <w:pPr>
        <w:pStyle w:val="Heading3"/>
      </w:pPr>
      <w:r>
        <w:t xml:space="preserve">Acknowledgments</w:t>
      </w:r>
    </w:p>
    <w:p>
      <w:pPr>
        <w:pStyle w:val="FirstParagraph"/>
      </w:pPr>
      <w:r>
        <w:t xml:space="preserve">Mason’s work in Afghanistan Kabul has been recognized by various organizations, including the United Nations Development Programme (UNDP) and the International Labour Organization (ILO). His contributions to youth empowerment and community development have made a lasting impact on the lives of individuals in Kabul. This Curriculum Vitae reflects Mason’s dedication to fostering progress in Afghanistan, particularly in a region where his expertise and commitment are deeply valued.</w:t>
      </w:r>
    </w:p>
    <w:bookmarkEnd w:id="32"/>
    <w:p>
      <w:pPr>
        <w:pStyle w:val="BodyText"/>
      </w:pPr>
      <w:r>
        <w:t xml:space="preserve">© 2023 Mason | Curriculum Vitae | Afghanistan Kabul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2026-07-22T19:53:45Z</dcterms:created>
  <dcterms:modified xsi:type="dcterms:W3CDTF">2026-07-22T19:53:45Z</dcterms:modified>
</cp:coreProperties>
</file>

<file path=docProps/custom.xml><?xml version="1.0" encoding="utf-8"?>
<Properties xmlns="http://schemas.openxmlformats.org/officeDocument/2006/custom-properties" xmlns:vt="http://schemas.openxmlformats.org/officeDocument/2006/docPropsVTypes"/>
</file>