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+32 498 123 456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t xml:space="preserve">Mason is a dedicated professional with over a decade of experience in international business and cultural engagement. Based in Brussels, the heart of Europe, Mason leverages their expertise to bridge global opportunities with local communities. With a strong focus on innovation, collaboration, and cross-cultural communication, Mason aims to contribute meaningfully to Belgium’s dynamic economic and social landscape.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seasoned professional in the field of international relations and business development, Mason has consistently demonstrated a commitment to fostering partnerships between Belgium and global markets. Based in Brussels, the political and economic hub of the European Union, Mason’s career has been shaped by a deep understanding of European policies, cultural diversity, and strategic networking. With expertise in project management, multilingual communication (English, French), and cross-border collaboration, Mason is well-positioned to drive impactful initiatives within Belgium’s vibrant business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t xml:space="preserve">University of Brussels, Belgium | Graduated: June 2015</w:t>
      </w:r>
    </w:p>
    <w:p>
      <w:pPr>
        <w:numPr>
          <w:ilvl w:val="0"/>
          <w:numId w:val="1001"/>
        </w:numPr>
        <w:pStyle w:val="Compact"/>
      </w:pPr>
      <w:r>
        <w:t xml:space="preserve">Specialized in International Business and European Market Strategies.</w:t>
      </w:r>
    </w:p>
    <w:p>
      <w:pPr>
        <w:numPr>
          <w:ilvl w:val="0"/>
          <w:numId w:val="1001"/>
        </w:numPr>
        <w:pStyle w:val="Compact"/>
      </w:pPr>
      <w:r>
        <w:t xml:space="preserve">Coursera certification in Cross-Cultural Management (2014).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</w:p>
    <w:p>
      <w:pPr>
        <w:pStyle w:val="BodyText"/>
      </w:pPr>
      <w:r>
        <w:t xml:space="preserve">Université libre de Bruxelles, Belgium | Graduated: June 2012</w:t>
      </w:r>
    </w:p>
    <w:p>
      <w:pPr>
        <w:numPr>
          <w:ilvl w:val="0"/>
          <w:numId w:val="1002"/>
        </w:numPr>
        <w:pStyle w:val="Compact"/>
      </w:pPr>
      <w:r>
        <w:t xml:space="preserve">Focus on EU politics and regional development.</w:t>
      </w:r>
    </w:p>
    <w:p>
      <w:pPr>
        <w:numPr>
          <w:ilvl w:val="0"/>
          <w:numId w:val="1002"/>
        </w:numPr>
        <w:pStyle w:val="Compact"/>
      </w:pPr>
      <w:r>
        <w:t xml:space="preserve">Research project on the economic impact of Brussels as a global capital.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International Business Consultant</w:t>
      </w:r>
    </w:p>
    <w:p>
      <w:pPr>
        <w:pStyle w:val="BodyText"/>
      </w:pPr>
      <w:r>
        <w:t xml:space="preserve">Brussels Consulting Group, Belgium | January 2018 – Present</w:t>
      </w:r>
    </w:p>
    <w:p>
      <w:pPr>
        <w:numPr>
          <w:ilvl w:val="0"/>
          <w:numId w:val="1003"/>
        </w:numPr>
        <w:pStyle w:val="Compact"/>
      </w:pPr>
      <w:r>
        <w:t xml:space="preserve">Advising startups and SMEs on market entry strategies within the EU, with a focus on Belgium Brussels.</w:t>
      </w:r>
    </w:p>
    <w:p>
      <w:pPr>
        <w:numPr>
          <w:ilvl w:val="0"/>
          <w:numId w:val="1003"/>
        </w:numPr>
        <w:pStyle w:val="Compact"/>
      </w:pPr>
      <w:r>
        <w:t xml:space="preserve">Organizing networking events to connect European entrepreneurs with Belgian stakeholders.</w:t>
      </w:r>
    </w:p>
    <w:p>
      <w:pPr>
        <w:numPr>
          <w:ilvl w:val="0"/>
          <w:numId w:val="1003"/>
        </w:numPr>
        <w:pStyle w:val="Compact"/>
      </w:pPr>
      <w:r>
        <w:t xml:space="preserve">Developing tailored solutions for clients in sectors such as technology, renewable energy, and cultural exchange.</w:t>
      </w:r>
    </w:p>
    <w:p>
      <w:pPr>
        <w:pStyle w:val="FirstParagraph"/>
      </w:pPr>
      <w:r>
        <w:rPr>
          <w:bCs/>
          <w:b/>
        </w:rPr>
        <w:t xml:space="preserve">Project Coordinator</w:t>
      </w:r>
    </w:p>
    <w:p>
      <w:pPr>
        <w:pStyle w:val="BodyText"/>
      </w:pPr>
      <w:r>
        <w:t xml:space="preserve">EuroLink Solutions, Brussels | September 2015 – December 2017</w:t>
      </w:r>
    </w:p>
    <w:p>
      <w:pPr>
        <w:numPr>
          <w:ilvl w:val="0"/>
          <w:numId w:val="1004"/>
        </w:numPr>
        <w:pStyle w:val="Compact"/>
      </w:pPr>
      <w:r>
        <w:t xml:space="preserve">Managed cross-border projects between Belgium and neighboring EU countries.</w:t>
      </w:r>
    </w:p>
    <w:p>
      <w:pPr>
        <w:numPr>
          <w:ilvl w:val="0"/>
          <w:numId w:val="1004"/>
        </w:numPr>
        <w:pStyle w:val="Compact"/>
      </w:pPr>
      <w:r>
        <w:t xml:space="preserve">Fostered partnerships with local governments and NGOs in the Brussels-Capital Region.</w:t>
      </w:r>
    </w:p>
    <w:p>
      <w:pPr>
        <w:numPr>
          <w:ilvl w:val="0"/>
          <w:numId w:val="1004"/>
        </w:numPr>
        <w:pStyle w:val="Compact"/>
      </w:pPr>
      <w:r>
        <w:t xml:space="preserve">Ensured compliance with EU regulations while maximizing operational efficiency.</w:t>
      </w:r>
    </w:p>
    <w:p>
      <w:pPr>
        <w:pStyle w:val="FirstParagraph"/>
      </w:pPr>
      <w:r>
        <w:rPr>
          <w:bCs/>
          <w:b/>
        </w:rPr>
        <w:t xml:space="preserve">Community Engagement Coordinator</w:t>
      </w:r>
    </w:p>
    <w:p>
      <w:pPr>
        <w:pStyle w:val="BodyText"/>
      </w:pPr>
      <w:r>
        <w:t xml:space="preserve">Brussels Cultural Exchange, Belgium | March 2013 – August 2015</w:t>
      </w:r>
    </w:p>
    <w:p>
      <w:pPr>
        <w:numPr>
          <w:ilvl w:val="0"/>
          <w:numId w:val="1005"/>
        </w:numPr>
        <w:pStyle w:val="Compact"/>
      </w:pPr>
      <w:r>
        <w:t xml:space="preserve">Initiated programs to promote cultural diversity and intercultural dialogue in Brussels.</w:t>
      </w:r>
    </w:p>
    <w:p>
      <w:pPr>
        <w:numPr>
          <w:ilvl w:val="0"/>
          <w:numId w:val="1005"/>
        </w:numPr>
        <w:pStyle w:val="Compact"/>
      </w:pPr>
      <w:r>
        <w:t xml:space="preserve">Collaborated with local artists, educators, and policymakers to create inclusive community projects.</w:t>
      </w:r>
    </w:p>
    <w:p>
      <w:pPr>
        <w:numPr>
          <w:ilvl w:val="0"/>
          <w:numId w:val="1005"/>
        </w:numPr>
        <w:pStyle w:val="Compact"/>
      </w:pPr>
      <w:r>
        <w:t xml:space="preserve">Volunteered as a mentor for young professionals in the Brussels region.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French (fluent), Dutch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evaluating international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Deep understanding of Belgian customs, European policies, and multicultural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Skilled in building relationships with stakeholders across diverse backgrounds.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Microsoft Office Suite, Google Workspace, and project management software (e.g., Asana, Trello).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EU Business Strategy Certificate</w:t>
      </w:r>
    </w:p>
    <w:p>
      <w:pPr>
        <w:pStyle w:val="BodyText"/>
      </w:pPr>
      <w:r>
        <w:t xml:space="preserve">European Institute of Innovation and Technology (EIT) | 2019</w:t>
      </w:r>
    </w:p>
    <w:p>
      <w:pPr>
        <w:pStyle w:val="BodyText"/>
      </w:pPr>
      <w:r>
        <w:rPr>
          <w:bCs/>
          <w:b/>
        </w:rPr>
        <w:t xml:space="preserve">Cross-Cultural Communication Workshop</w:t>
      </w:r>
    </w:p>
    <w:p>
      <w:pPr>
        <w:pStyle w:val="BodyText"/>
      </w:pPr>
      <w:r>
        <w:t xml:space="preserve">Brussels International Center for Training | 2017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speaker.</w:t>
      </w:r>
    </w:p>
    <w:p>
      <w:pPr>
        <w:numPr>
          <w:ilvl w:val="0"/>
          <w:numId w:val="1007"/>
        </w:numPr>
        <w:pStyle w:val="Compact"/>
      </w:pPr>
      <w:r>
        <w:t xml:space="preserve">French – Fluent (C1 level).</w:t>
      </w:r>
    </w:p>
    <w:p>
      <w:pPr>
        <w:numPr>
          <w:ilvl w:val="0"/>
          <w:numId w:val="1007"/>
        </w:numPr>
        <w:pStyle w:val="Compact"/>
      </w:pPr>
      <w:r>
        <w:t xml:space="preserve">Dutch – Intermediate (B2 level).</w:t>
      </w:r>
    </w:p>
    <w:bookmarkEnd w:id="26"/>
    <w:bookmarkStart w:id="27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Board Member, Brussels Youth Forum</w:t>
      </w:r>
    </w:p>
    <w:p>
      <w:pPr>
        <w:pStyle w:val="BodyText"/>
      </w:pPr>
      <w:r>
        <w:t xml:space="preserve">2016 – 2018 | Contributed to initiatives promoting youth employment and education in the Brussels region.</w:t>
      </w:r>
    </w:p>
    <w:p>
      <w:pPr>
        <w:pStyle w:val="BodyText"/>
      </w:pPr>
      <w:r>
        <w:rPr>
          <w:bCs/>
          <w:b/>
        </w:rPr>
        <w:t xml:space="preserve">Event Organizer, European Cultural Festival</w:t>
      </w:r>
    </w:p>
    <w:p>
      <w:pPr>
        <w:pStyle w:val="BodyText"/>
      </w:pPr>
      <w:r>
        <w:t xml:space="preserve">2014 – 2015 | Coordinated events celebrating the diversity of Belgium’s cultural heritage.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for details.</w:t>
      </w:r>
    </w:p>
    <w:p>
      <w:pPr>
        <w:pStyle w:val="BodyText"/>
      </w:pPr>
      <w:r>
        <w:t xml:space="preserve">This Curriculum Vitae is tailored for professionals seeking opportunities in Belgium Brussels, leveraging Mason’s expertise in international business and cultural engagement.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2026-07-20T15:40:29Z</dcterms:created>
  <dcterms:modified xsi:type="dcterms:W3CDTF">2026-07-20T15:40:29Z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