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3" w:name="curriculum-vitae"/>
    <w:p>
      <w:pPr>
        <w:pStyle w:val="Heading1"/>
      </w:pPr>
      <w:r>
        <w:t xml:space="preserve">Curriculum Vitae</w:t>
      </w:r>
    </w:p>
    <w:bookmarkStart w:id="20" w:name="mason"/>
    <w:p>
      <w:pPr>
        <w:pStyle w:val="Heading2"/>
      </w:pPr>
      <w:r>
        <w:t xml:space="preserve">Mason</w:t>
      </w:r>
    </w:p>
    <w:p>
      <w:pPr>
        <w:pStyle w:val="FirstParagraph"/>
      </w:pPr>
      <w:r>
        <w:rPr>
          <w:bCs/>
          <w:b/>
        </w:rPr>
        <w:t xml:space="preserve">Contact Information:</w:t>
      </w:r>
      <w:r>
        <w:t xml:space="preserve"> </w:t>
      </w:r>
      <w:r>
        <w:t xml:space="preserve">+86 138-XXXX-XXXX | mason@example.com | Beijing, China</w:t>
      </w:r>
    </w:p>
    <w:bookmarkEnd w:id="20"/>
    <w:bookmarkStart w:id="21" w:name="professional-summary"/>
    <w:p>
      <w:pPr>
        <w:pStyle w:val="Heading2"/>
      </w:pPr>
      <w:r>
        <w:t xml:space="preserve">Professional Summary</w:t>
      </w:r>
    </w:p>
    <w:p>
      <w:pPr>
        <w:pStyle w:val="FirstParagraph"/>
      </w:pPr>
      <w:r>
        <w:t xml:space="preserve">Mason is a highly motivated and adaptable professional with over a decade of experience in international business and cross-cultural collaboration. A graduate of [University Name], Mason has consistently demonstrated a strong ability to thrive in dynamic environments, particularly in the fast-paced and culturally rich context of China Beijing. With expertise in strategic planning, project management, and intercultural communication, Mason is committed to contributing to innovation and growth within organizations operating in the Chinese market. This Curriculum Vitae reflects Mason’s dedication to excellence, his deep understanding of global business practices, and his specific focus on aligning professional goals with the opportunities available in China Beijing.</w:t>
      </w:r>
    </w:p>
    <w:bookmarkEnd w:id="21"/>
    <w:bookmarkStart w:id="24" w:name="work-experience"/>
    <w:p>
      <w:pPr>
        <w:pStyle w:val="Heading2"/>
      </w:pPr>
      <w:r>
        <w:t xml:space="preserve">Work Experience</w:t>
      </w:r>
    </w:p>
    <w:bookmarkStart w:id="22" w:name="senior-business-development-manager"/>
    <w:p>
      <w:pPr>
        <w:pStyle w:val="Heading3"/>
      </w:pPr>
      <w:r>
        <w:t xml:space="preserve">Senior Business Development Manager</w:t>
      </w:r>
    </w:p>
    <w:p>
      <w:pPr>
        <w:pStyle w:val="FirstParagraph"/>
      </w:pPr>
      <w:r>
        <w:rPr>
          <w:bCs/>
          <w:b/>
        </w:rPr>
        <w:t xml:space="preserve">Beijing Global Trade Co., Ltd.</w:t>
      </w:r>
      <w:r>
        <w:t xml:space="preserve"> </w:t>
      </w:r>
      <w:r>
        <w:t xml:space="preserve">| January 2018 – Present</w:t>
      </w:r>
    </w:p>
    <w:p>
      <w:pPr>
        <w:numPr>
          <w:ilvl w:val="0"/>
          <w:numId w:val="1001"/>
        </w:numPr>
        <w:pStyle w:val="Compact"/>
      </w:pPr>
      <w:r>
        <w:t xml:space="preserve">Led a team of 15 professionals to expand the company’s market share in China Beijing by 30% through strategic partnerships and localized marketing campaigns.</w:t>
      </w:r>
    </w:p>
    <w:p>
      <w:pPr>
        <w:numPr>
          <w:ilvl w:val="0"/>
          <w:numId w:val="1001"/>
        </w:numPr>
        <w:pStyle w:val="Compact"/>
      </w:pPr>
      <w:r>
        <w:t xml:space="preserve">Developed cross-border e-commerce strategies that increased online sales by 45% within two years, focusing on Chinese consumer behavior and digital platforms like Taobao and WeChat.</w:t>
      </w:r>
    </w:p>
    <w:p>
      <w:pPr>
        <w:numPr>
          <w:ilvl w:val="0"/>
          <w:numId w:val="1001"/>
        </w:numPr>
        <w:pStyle w:val="Compact"/>
      </w:pPr>
      <w:r>
        <w:t xml:space="preserve">Spearheaded the integration of international business practices with local regulations in China Beijing, ensuring compliance while maintaining operational efficiency.</w:t>
      </w:r>
    </w:p>
    <w:p>
      <w:pPr>
        <w:numPr>
          <w:ilvl w:val="0"/>
          <w:numId w:val="1001"/>
        </w:numPr>
        <w:pStyle w:val="Compact"/>
      </w:pPr>
      <w:r>
        <w:t xml:space="preserve">Represented the company at key industry events in China Beijing, building relationships with stakeholders and positioning the brand as a leader in sustainable trade solutions.</w:t>
      </w:r>
    </w:p>
    <w:bookmarkEnd w:id="22"/>
    <w:bookmarkStart w:id="23" w:name="project-coordinator"/>
    <w:p>
      <w:pPr>
        <w:pStyle w:val="Heading3"/>
      </w:pPr>
      <w:r>
        <w:t xml:space="preserve">Project Coordinator</w:t>
      </w:r>
    </w:p>
    <w:p>
      <w:pPr>
        <w:pStyle w:val="FirstParagraph"/>
      </w:pPr>
      <w:r>
        <w:rPr>
          <w:bCs/>
          <w:b/>
        </w:rPr>
        <w:t xml:space="preserve">International Trade Solutions, Inc.</w:t>
      </w:r>
      <w:r>
        <w:t xml:space="preserve"> </w:t>
      </w:r>
      <w:r>
        <w:t xml:space="preserve">| June 2014 – December 2017</w:t>
      </w:r>
    </w:p>
    <w:p>
      <w:pPr>
        <w:numPr>
          <w:ilvl w:val="0"/>
          <w:numId w:val="1002"/>
        </w:numPr>
        <w:pStyle w:val="Compact"/>
      </w:pPr>
      <w:r>
        <w:t xml:space="preserve">Managed multinational projects across Asia, with a focus on China Beijing’s logistics and supply chain sectors. Delivered 18+ successful projects on time and within budget.</w:t>
      </w:r>
    </w:p>
    <w:p>
      <w:pPr>
        <w:numPr>
          <w:ilvl w:val="0"/>
          <w:numId w:val="1002"/>
        </w:numPr>
        <w:pStyle w:val="Compact"/>
      </w:pPr>
      <w:r>
        <w:t xml:space="preserve">Collaborated with local teams in China Beijing to optimize warehouse operations, reducing costs by 20% through the adoption of AI-driven inventory systems.</w:t>
      </w:r>
    </w:p>
    <w:p>
      <w:pPr>
        <w:numPr>
          <w:ilvl w:val="0"/>
          <w:numId w:val="1002"/>
        </w:numPr>
        <w:pStyle w:val="Compact"/>
      </w:pPr>
      <w:r>
        <w:t xml:space="preserve">Facilitated cultural training programs for international staff, enhancing teamwork and reducing misunderstandings in multicultural environments.</w:t>
      </w:r>
    </w:p>
    <w:bookmarkEnd w:id="23"/>
    <w:bookmarkEnd w:id="24"/>
    <w:bookmarkStart w:id="27" w:name="educational-background"/>
    <w:p>
      <w:pPr>
        <w:pStyle w:val="Heading2"/>
      </w:pPr>
      <w:r>
        <w:t xml:space="preserve">Educational Background</w:t>
      </w:r>
    </w:p>
    <w:bookmarkStart w:id="25" w:name="mba-in-international-business"/>
    <w:p>
      <w:pPr>
        <w:pStyle w:val="Heading3"/>
      </w:pPr>
      <w:r>
        <w:t xml:space="preserve">MBA in International Business</w:t>
      </w:r>
    </w:p>
    <w:p>
      <w:pPr>
        <w:pStyle w:val="FirstParagraph"/>
      </w:pPr>
      <w:r>
        <w:rPr>
          <w:bCs/>
          <w:b/>
        </w:rPr>
        <w:t xml:space="preserve">University of London</w:t>
      </w:r>
      <w:r>
        <w:t xml:space="preserve"> </w:t>
      </w:r>
      <w:r>
        <w:t xml:space="preserve">| 2011 – 2013</w:t>
      </w:r>
    </w:p>
    <w:p>
      <w:pPr>
        <w:pStyle w:val="BodyText"/>
      </w:pPr>
      <w:r>
        <w:t xml:space="preserve">Specialized in Global Markets and Cross-Cultural Management, with a thesis on "Strategic Partnerships in the Chinese Market." Gained practical insights through internships with firms operating in China Beijing.</w:t>
      </w:r>
    </w:p>
    <w:bookmarkEnd w:id="25"/>
    <w:bookmarkStart w:id="26" w:name="bachelor-of-science-in-economics"/>
    <w:p>
      <w:pPr>
        <w:pStyle w:val="Heading3"/>
      </w:pPr>
      <w:r>
        <w:t xml:space="preserve">Bachelor of Science in Economics</w:t>
      </w:r>
    </w:p>
    <w:p>
      <w:pPr>
        <w:pStyle w:val="FirstParagraph"/>
      </w:pPr>
      <w:r>
        <w:rPr>
          <w:bCs/>
          <w:b/>
        </w:rPr>
        <w:t xml:space="preserve">University of Sydney</w:t>
      </w:r>
      <w:r>
        <w:t xml:space="preserve"> </w:t>
      </w:r>
      <w:r>
        <w:t xml:space="preserve">| 2007 – 2011</w:t>
      </w:r>
    </w:p>
    <w:p>
      <w:pPr>
        <w:pStyle w:val="BodyText"/>
      </w:pPr>
      <w:r>
        <w:t xml:space="preserve">Graduated with honors, focusing on economic policies and their impact on international trade. Participated in exchange programs that included a semester at Tsinghua University in Beijing.</w:t>
      </w:r>
    </w:p>
    <w:bookmarkEnd w:id="26"/>
    <w:bookmarkEnd w:id="27"/>
    <w:bookmarkStart w:id="28" w:name="languages-and-skills"/>
    <w:p>
      <w:pPr>
        <w:pStyle w:val="Heading2"/>
      </w:pPr>
      <w:r>
        <w:t xml:space="preserve">Languages and Skills</w:t>
      </w:r>
    </w:p>
    <w:p>
      <w:pPr>
        <w:numPr>
          <w:ilvl w:val="0"/>
          <w:numId w:val="1003"/>
        </w:numPr>
        <w:pStyle w:val="Compact"/>
      </w:pPr>
      <w:r>
        <w:rPr>
          <w:bCs/>
          <w:b/>
        </w:rPr>
        <w:t xml:space="preserve">Languages:</w:t>
      </w:r>
      <w:r>
        <w:t xml:space="preserve"> </w:t>
      </w:r>
      <w:r>
        <w:t xml:space="preserve">Fluent in English and Mandarin (HSK 6), with basic proficiency in Spanish.</w:t>
      </w:r>
    </w:p>
    <w:p>
      <w:pPr>
        <w:numPr>
          <w:ilvl w:val="0"/>
          <w:numId w:val="1003"/>
        </w:numPr>
        <w:pStyle w:val="Compact"/>
      </w:pPr>
      <w:r>
        <w:rPr>
          <w:bCs/>
          <w:b/>
        </w:rPr>
        <w:t xml:space="preserve">Technical Skills:</w:t>
      </w:r>
      <w:r>
        <w:t xml:space="preserve"> </w:t>
      </w:r>
      <w:r>
        <w:t xml:space="preserve">Proficient in Microsoft Office Suite, SAP ERP, and data analysis tools like Tableau. Experienced in managing digital marketing campaigns on platforms such as Weibo and Douyin.</w:t>
      </w:r>
    </w:p>
    <w:p>
      <w:pPr>
        <w:numPr>
          <w:ilvl w:val="0"/>
          <w:numId w:val="1003"/>
        </w:numPr>
        <w:pStyle w:val="Compact"/>
      </w:pPr>
      <w:r>
        <w:rPr>
          <w:bCs/>
          <w:b/>
        </w:rPr>
        <w:t xml:space="preserve">Cultural Competence:</w:t>
      </w:r>
      <w:r>
        <w:t xml:space="preserve"> </w:t>
      </w:r>
      <w:r>
        <w:t xml:space="preserve">Deep understanding of Chinese business etiquette, including the importance of guanxi (relationships) and hierarchical structures in China Beijing.</w:t>
      </w:r>
    </w:p>
    <w:bookmarkEnd w:id="28"/>
    <w:bookmarkStart w:id="29" w:name="X64bf34c9cd753177a6b0a1e042939c90e6e1fbf"/>
    <w:p>
      <w:pPr>
        <w:pStyle w:val="Heading2"/>
      </w:pPr>
      <w:r>
        <w:t xml:space="preserve">Certifications and Professional Development</w:t>
      </w:r>
    </w:p>
    <w:p>
      <w:pPr>
        <w:numPr>
          <w:ilvl w:val="0"/>
          <w:numId w:val="1004"/>
        </w:numPr>
        <w:pStyle w:val="Compact"/>
      </w:pPr>
      <w:r>
        <w:rPr>
          <w:bCs/>
          <w:b/>
        </w:rPr>
        <w:t xml:space="preserve">Professional Certificate in Cross-Cultural Management</w:t>
      </w:r>
      <w:r>
        <w:t xml:space="preserve"> </w:t>
      </w:r>
      <w:r>
        <w:t xml:space="preserve">– International Institute of Management, 2016</w:t>
      </w:r>
    </w:p>
    <w:p>
      <w:pPr>
        <w:numPr>
          <w:ilvl w:val="0"/>
          <w:numId w:val="1004"/>
        </w:numPr>
        <w:pStyle w:val="Compact"/>
      </w:pPr>
      <w:r>
        <w:rPr>
          <w:bCs/>
          <w:b/>
        </w:rPr>
        <w:t xml:space="preserve">Chinese Language Proficiency Test (HSK) Level 6</w:t>
      </w:r>
      <w:r>
        <w:t xml:space="preserve"> </w:t>
      </w:r>
      <w:r>
        <w:t xml:space="preserve">– 2015</w:t>
      </w:r>
    </w:p>
    <w:p>
      <w:pPr>
        <w:numPr>
          <w:ilvl w:val="0"/>
          <w:numId w:val="1004"/>
        </w:numPr>
        <w:pStyle w:val="Compact"/>
      </w:pPr>
      <w:r>
        <w:rPr>
          <w:bCs/>
          <w:b/>
        </w:rPr>
        <w:t xml:space="preserve">Certified ScrumMaster (CSM)</w:t>
      </w:r>
      <w:r>
        <w:t xml:space="preserve"> </w:t>
      </w:r>
      <w:r>
        <w:t xml:space="preserve">– Scrum Alliance, 2019</w:t>
      </w:r>
    </w:p>
    <w:p>
      <w:pPr>
        <w:numPr>
          <w:ilvl w:val="0"/>
          <w:numId w:val="1004"/>
        </w:numPr>
        <w:pStyle w:val="Compact"/>
      </w:pPr>
      <w:r>
        <w:t xml:space="preserve">Completed workshops on “Sustainable Business Practices in China” at the Beijing Institute of Technology, 2020.</w:t>
      </w:r>
    </w:p>
    <w:bookmarkEnd w:id="29"/>
    <w:bookmarkStart w:id="30" w:name="X8663721db31d6a567b9631433584dcd48417eec"/>
    <w:p>
      <w:pPr>
        <w:pStyle w:val="Heading2"/>
      </w:pPr>
      <w:r>
        <w:t xml:space="preserve">Projects and Achievements in China Beijing</w:t>
      </w:r>
    </w:p>
    <w:p>
      <w:pPr>
        <w:pStyle w:val="FirstParagraph"/>
      </w:pPr>
      <w:r>
        <w:t xml:space="preserve">Mason has been actively involved in several high-impact projects tailored to the unique challenges and opportunities of China Beijing:</w:t>
      </w:r>
    </w:p>
    <w:p>
      <w:pPr>
        <w:numPr>
          <w:ilvl w:val="0"/>
          <w:numId w:val="1005"/>
        </w:numPr>
        <w:pStyle w:val="Compact"/>
      </w:pPr>
      <w:r>
        <w:rPr>
          <w:bCs/>
          <w:b/>
        </w:rPr>
        <w:t xml:space="preserve">Sustainable Urban Development Initiative:</w:t>
      </w:r>
      <w:r>
        <w:t xml:space="preserve"> </w:t>
      </w:r>
      <w:r>
        <w:t xml:space="preserve">Collaborated with local government agencies to design eco-friendly infrastructure solutions, focusing on reducing carbon emissions in Beijing’s industrial zones.</w:t>
      </w:r>
    </w:p>
    <w:p>
      <w:pPr>
        <w:numPr>
          <w:ilvl w:val="0"/>
          <w:numId w:val="1005"/>
        </w:numPr>
        <w:pStyle w:val="Compact"/>
      </w:pPr>
      <w:r>
        <w:rPr>
          <w:bCs/>
          <w:b/>
        </w:rPr>
        <w:t xml:space="preserve">Startup Mentorship Program:</w:t>
      </w:r>
      <w:r>
        <w:t xml:space="preserve"> </w:t>
      </w:r>
      <w:r>
        <w:t xml:space="preserve">Served as a mentor for 10+ tech startups in China Beijing, helping them secure funding and navigate regulatory frameworks.</w:t>
      </w:r>
    </w:p>
    <w:p>
      <w:pPr>
        <w:numPr>
          <w:ilvl w:val="0"/>
          <w:numId w:val="1005"/>
        </w:numPr>
        <w:pStyle w:val="Compact"/>
      </w:pPr>
      <w:r>
        <w:rPr>
          <w:bCs/>
          <w:b/>
        </w:rPr>
        <w:t xml:space="preserve">Cultural Exchange Ambassador:</w:t>
      </w:r>
      <w:r>
        <w:t xml:space="preserve"> </w:t>
      </w:r>
      <w:r>
        <w:t xml:space="preserve">Actively promoted cultural understanding through events that connected international professionals with local communities in Beijing, fostering collaboration between global and domestic enterprises.</w:t>
      </w:r>
    </w:p>
    <w:bookmarkEnd w:id="30"/>
    <w:bookmarkStart w:id="31" w:name="professional-affiliations"/>
    <w:p>
      <w:pPr>
        <w:pStyle w:val="Heading2"/>
      </w:pPr>
      <w:r>
        <w:t xml:space="preserve">Professional Affiliations</w:t>
      </w:r>
    </w:p>
    <w:p>
      <w:pPr>
        <w:numPr>
          <w:ilvl w:val="0"/>
          <w:numId w:val="1006"/>
        </w:numPr>
        <w:pStyle w:val="Compact"/>
      </w:pPr>
      <w:r>
        <w:rPr>
          <w:bCs/>
          <w:b/>
        </w:rPr>
        <w:t xml:space="preserve">Member, China Business Association (CBA)</w:t>
      </w:r>
    </w:p>
    <w:p>
      <w:pPr>
        <w:numPr>
          <w:ilvl w:val="0"/>
          <w:numId w:val="1006"/>
        </w:numPr>
        <w:pStyle w:val="Compact"/>
      </w:pPr>
      <w:r>
        <w:rPr>
          <w:bCs/>
          <w:b/>
        </w:rPr>
        <w:t xml:space="preserve">Associate, International Chamber of Commerce (ICC)</w:t>
      </w:r>
    </w:p>
    <w:p>
      <w:pPr>
        <w:numPr>
          <w:ilvl w:val="0"/>
          <w:numId w:val="1006"/>
        </w:numPr>
        <w:pStyle w:val="Compact"/>
      </w:pPr>
      <w:r>
        <w:rPr>
          <w:bCs/>
          <w:b/>
        </w:rPr>
        <w:t xml:space="preserve">Volunteer, Beijing Global Youth Forum</w:t>
      </w:r>
    </w:p>
    <w:bookmarkEnd w:id="31"/>
    <w:bookmarkStart w:id="32" w:name="additional-information"/>
    <w:p>
      <w:pPr>
        <w:pStyle w:val="Heading2"/>
      </w:pPr>
      <w:r>
        <w:t xml:space="preserve">Additional Information</w:t>
      </w:r>
    </w:p>
    <w:p>
      <w:pPr>
        <w:pStyle w:val="FirstParagraph"/>
      </w:pPr>
      <w:r>
        <w:t xml:space="preserve">Mason’s Curriculum Vitae underscores a career defined by innovation, cultural sensitivity, and a strong commitment to contributing to the growth of China Beijing. Whether through strategic business development, academic excellence, or community engagement, Mason has consistently aligned his professional journey with the values and opportunities of this vibrant city. His goal is to leverage his expertise in international markets to drive meaningful impact in China’s evolving economic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2026-07-20T18:03:49Z</dcterms:created>
  <dcterms:modified xsi:type="dcterms:W3CDTF">2026-07-20T18:03:49Z</dcterms:modified>
</cp:coreProperties>
</file>

<file path=docProps/custom.xml><?xml version="1.0" encoding="utf-8"?>
<Properties xmlns="http://schemas.openxmlformats.org/officeDocument/2006/custom-properties" xmlns:vt="http://schemas.openxmlformats.org/officeDocument/2006/docPropsVTypes"/>
</file>