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Cairo, Egypt</w:t>
      </w:r>
      <w:r>
        <w:br/>
      </w:r>
      <w:r>
        <w:rPr>
          <w:bCs/>
          <w:b/>
        </w:rPr>
        <w:t xml:space="preserve">Email:</w:t>
      </w:r>
      <w:r>
        <w:t xml:space="preserve"> </w:t>
      </w:r>
      <w:r>
        <w:t xml:space="preserve">mason@example.com</w:t>
      </w:r>
      <w:r>
        <w:br/>
      </w:r>
      <w:r>
        <w:rPr>
          <w:bCs/>
          <w:b/>
        </w:rPr>
        <w:t xml:space="preserve">Phone:</w:t>
      </w:r>
      <w:r>
        <w:t xml:space="preserve"> </w:t>
      </w:r>
      <w:r>
        <w:t xml:space="preserve">+20 123 456 7890</w:t>
      </w:r>
      <w:r>
        <w:br/>
      </w:r>
      <w:r>
        <w:rPr>
          <w:bCs/>
          <w:b/>
        </w:rPr>
        <w:t xml:space="preserve">LinkedIn:</w:t>
      </w:r>
      <w:r>
        <w:t xml:space="preserve"> </w:t>
      </w:r>
      <w:r>
        <w:t xml:space="preserve">linkedin.com/in/mason-egypt</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engineering, project management, and sustainable development. With over a decade of expertise in the Egyptian construction and infrastructure sectors, Mason has contributed to numerous high-profile projects across Cairo. His work aligns with Egypt's vision for modernization, particularly through initiatives like the New Administrative Capital and urban renewal programs. Mason’s commitment to excellence, combined with his deep understanding of local regulations and cultural nuances, makes him a valuable asset for organizations operating in Egypt Cairo. His ability to bridge global best practices with regional requirements ensures successful project delivery in this dynamic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Cairo University, Egypt (2010–2014)</w:t>
      </w:r>
    </w:p>
    <w:p>
      <w:pPr>
        <w:numPr>
          <w:ilvl w:val="0"/>
          <w:numId w:val="1001"/>
        </w:numPr>
        <w:pStyle w:val="Compact"/>
      </w:pPr>
      <w:r>
        <w:rPr>
          <w:bCs/>
          <w:b/>
        </w:rPr>
        <w:t xml:space="preserve">Master of Engineering Management</w:t>
      </w:r>
      <w:r>
        <w:t xml:space="preserve">, American University in Cairo (AUC), Egypt (2015–2017)</w:t>
      </w:r>
    </w:p>
    <w:p>
      <w:pPr>
        <w:numPr>
          <w:ilvl w:val="0"/>
          <w:numId w:val="1001"/>
        </w:numPr>
        <w:pStyle w:val="Compact"/>
      </w:pPr>
      <w:r>
        <w:rPr>
          <w:bCs/>
          <w:b/>
        </w:rPr>
        <w:t xml:space="preserve">Certification in Sustainable Construction</w:t>
      </w:r>
      <w:r>
        <w:t xml:space="preserve">, LEED AP, United States Green Building Council (2018)</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iCs/>
          <w:i/>
        </w:rPr>
        <w:t xml:space="preserve">Alexandria Construction Group, Cairo, Egypt (2019–Present)</w:t>
      </w:r>
    </w:p>
    <w:p>
      <w:pPr>
        <w:numPr>
          <w:ilvl w:val="0"/>
          <w:numId w:val="1002"/>
        </w:numPr>
        <w:pStyle w:val="Compact"/>
      </w:pPr>
      <w:r>
        <w:t xml:space="preserve">Overseeing the development of large-scale infrastructure projects in Cairo, including the expansion of the New Administrative Capital and smart city initiatives.</w:t>
      </w:r>
    </w:p>
    <w:p>
      <w:pPr>
        <w:numPr>
          <w:ilvl w:val="0"/>
          <w:numId w:val="1002"/>
        </w:numPr>
        <w:pStyle w:val="Compact"/>
      </w:pPr>
      <w:r>
        <w:t xml:space="preserve">Collaborating with local authorities to ensure compliance with Egyptian building codes and environmental standards.</w:t>
      </w:r>
    </w:p>
    <w:p>
      <w:pPr>
        <w:numPr>
          <w:ilvl w:val="0"/>
          <w:numId w:val="1002"/>
        </w:numPr>
        <w:pStyle w:val="Compact"/>
      </w:pPr>
      <w:r>
        <w:t xml:space="preserve">Managing cross-functional teams of engineers, architects, and contractors to deliver projects on time and within budget.</w:t>
      </w:r>
    </w:p>
    <w:p>
      <w:pPr>
        <w:numPr>
          <w:ilvl w:val="0"/>
          <w:numId w:val="1002"/>
        </w:numPr>
        <w:pStyle w:val="Compact"/>
      </w:pPr>
      <w:r>
        <w:t xml:space="preserve">Implementing innovative solutions to address challenges such as resource allocation and site logistics in Cairo's urban landscape.</w:t>
      </w:r>
    </w:p>
    <w:bookmarkEnd w:id="23"/>
    <w:bookmarkStart w:id="24" w:name="project-engineer"/>
    <w:p>
      <w:pPr>
        <w:pStyle w:val="Heading3"/>
      </w:pPr>
      <w:r>
        <w:t xml:space="preserve">Project Engineer</w:t>
      </w:r>
    </w:p>
    <w:p>
      <w:pPr>
        <w:pStyle w:val="FirstParagraph"/>
      </w:pPr>
      <w:r>
        <w:rPr>
          <w:iCs/>
          <w:i/>
        </w:rPr>
        <w:t xml:space="preserve">Nile Delta Engineering Consultants, Cairo, Egypt (2016–2019)</w:t>
      </w:r>
    </w:p>
    <w:p>
      <w:pPr>
        <w:numPr>
          <w:ilvl w:val="0"/>
          <w:numId w:val="1003"/>
        </w:numPr>
        <w:pStyle w:val="Compact"/>
      </w:pPr>
      <w:r>
        <w:t xml:space="preserve">Designing and supervising the construction of residential and commercial complexes in Cairo’s growing suburbs.</w:t>
      </w:r>
    </w:p>
    <w:p>
      <w:pPr>
        <w:numPr>
          <w:ilvl w:val="0"/>
          <w:numId w:val="1003"/>
        </w:numPr>
        <w:pStyle w:val="Compact"/>
      </w:pPr>
      <w:r>
        <w:t xml:space="preserve">Conducting site inspections to ensure adherence to safety protocols and quality standards specific to Egypt Cairo’s climate and terrain.</w:t>
      </w:r>
    </w:p>
    <w:p>
      <w:pPr>
        <w:numPr>
          <w:ilvl w:val="0"/>
          <w:numId w:val="1003"/>
        </w:numPr>
        <w:pStyle w:val="Compact"/>
      </w:pPr>
      <w:r>
        <w:t xml:space="preserve">Developing project timelines and budgets, contributing to a 20% increase in client satisfaction scores during his tenure.</w:t>
      </w:r>
    </w:p>
    <w:bookmarkEnd w:id="24"/>
    <w:bookmarkStart w:id="25" w:name="junior-engineer"/>
    <w:p>
      <w:pPr>
        <w:pStyle w:val="Heading3"/>
      </w:pPr>
      <w:r>
        <w:t xml:space="preserve">Junior Engineer</w:t>
      </w:r>
    </w:p>
    <w:p>
      <w:pPr>
        <w:pStyle w:val="FirstParagraph"/>
      </w:pPr>
      <w:r>
        <w:rPr>
          <w:iCs/>
          <w:i/>
        </w:rPr>
        <w:t xml:space="preserve">Egyptian Construction &amp; Development Co., Cairo, Egypt (2014–2016)</w:t>
      </w:r>
    </w:p>
    <w:p>
      <w:pPr>
        <w:numPr>
          <w:ilvl w:val="0"/>
          <w:numId w:val="1004"/>
        </w:numPr>
        <w:pStyle w:val="Compact"/>
      </w:pPr>
      <w:r>
        <w:t xml:space="preserve">Assisting in the execution of infrastructure projects, including roadways and utilities in Cairo’s industrial zones.</w:t>
      </w:r>
    </w:p>
    <w:p>
      <w:pPr>
        <w:numPr>
          <w:ilvl w:val="0"/>
          <w:numId w:val="1004"/>
        </w:numPr>
        <w:pStyle w:val="Compact"/>
      </w:pPr>
      <w:r>
        <w:t xml:space="preserve">Participating in training programs on Egyptian construction practices and local supply chain management.</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CAD, AutoCAD, Revit, and BIM software; project lifecycle management; sustainable design principles.</w:t>
      </w:r>
    </w:p>
    <w:p>
      <w:pPr>
        <w:numPr>
          <w:ilvl w:val="0"/>
          <w:numId w:val="1005"/>
        </w:numPr>
        <w:pStyle w:val="Compact"/>
      </w:pPr>
      <w:r>
        <w:rPr>
          <w:bCs/>
          <w:b/>
        </w:rPr>
        <w:t xml:space="preserve">Leadership:</w:t>
      </w:r>
      <w:r>
        <w:t xml:space="preserve"> </w:t>
      </w:r>
      <w:r>
        <w:t xml:space="preserve">Team leadership, stakeholder engagement, conflict resolution in multicultural environments.</w:t>
      </w:r>
    </w:p>
    <w:p>
      <w:pPr>
        <w:numPr>
          <w:ilvl w:val="0"/>
          <w:numId w:val="1005"/>
        </w:numPr>
        <w:pStyle w:val="Compact"/>
      </w:pPr>
      <w:r>
        <w:rPr>
          <w:bCs/>
          <w:b/>
        </w:rPr>
        <w:t xml:space="preserve">Cultural Awareness:</w:t>
      </w:r>
      <w:r>
        <w:t xml:space="preserve"> </w:t>
      </w:r>
      <w:r>
        <w:t xml:space="preserve">Deep understanding of Egyptian business practices, regional regulations, and community engagement strategies in Cairo.</w:t>
      </w:r>
    </w:p>
    <w:p>
      <w:pPr>
        <w:numPr>
          <w:ilvl w:val="0"/>
          <w:numId w:val="1005"/>
        </w:numPr>
        <w:pStyle w:val="Compact"/>
      </w:pPr>
      <w:r>
        <w:rPr>
          <w:bCs/>
          <w:b/>
        </w:rPr>
        <w:t xml:space="preserve">Languages:</w:t>
      </w:r>
      <w:r>
        <w:t xml:space="preserve"> </w:t>
      </w:r>
      <w:r>
        <w:t xml:space="preserve">Fluent in Arabic and English; proficient in French (basic).</w:t>
      </w:r>
    </w:p>
    <w:bookmarkEnd w:id="27"/>
    <w:bookmarkStart w:id="28" w:name="professional-certifications"/>
    <w:p>
      <w:pPr>
        <w:pStyle w:val="Heading2"/>
      </w:pPr>
      <w:r>
        <w:t xml:space="preserve">Professional Certifications</w:t>
      </w:r>
    </w:p>
    <w:p>
      <w:pPr>
        <w:numPr>
          <w:ilvl w:val="0"/>
          <w:numId w:val="1006"/>
        </w:numPr>
        <w:pStyle w:val="Compact"/>
      </w:pPr>
      <w:r>
        <w:rPr>
          <w:bCs/>
          <w:b/>
        </w:rPr>
        <w:t xml:space="preserve">PMP (Project Management Professional)</w:t>
      </w:r>
      <w:r>
        <w:t xml:space="preserve">, Project Management Institute (2018)</w:t>
      </w:r>
    </w:p>
    <w:p>
      <w:pPr>
        <w:numPr>
          <w:ilvl w:val="0"/>
          <w:numId w:val="1006"/>
        </w:numPr>
        <w:pStyle w:val="Compact"/>
      </w:pPr>
      <w:r>
        <w:rPr>
          <w:bCs/>
          <w:b/>
        </w:rPr>
        <w:t xml:space="preserve">Certified Green Building Professional</w:t>
      </w:r>
      <w:r>
        <w:t xml:space="preserve">, USGBC (2018)</w:t>
      </w:r>
    </w:p>
    <w:p>
      <w:pPr>
        <w:numPr>
          <w:ilvl w:val="0"/>
          <w:numId w:val="1006"/>
        </w:numPr>
        <w:pStyle w:val="Compact"/>
      </w:pPr>
      <w:r>
        <w:rPr>
          <w:bCs/>
          <w:b/>
        </w:rPr>
        <w:t xml:space="preserve">OSHA 30-Hour General Industry Certification</w:t>
      </w:r>
      <w:r>
        <w:t xml:space="preserve">, United States Department of Labor (2017)</w:t>
      </w:r>
    </w:p>
    <w:bookmarkEnd w:id="28"/>
    <w:bookmarkStart w:id="29" w:name="notable-projects-in-egypt-cairo"/>
    <w:p>
      <w:pPr>
        <w:pStyle w:val="Heading2"/>
      </w:pPr>
      <w:r>
        <w:t xml:space="preserve">Notable Projects in Egypt Cairo</w:t>
      </w:r>
    </w:p>
    <w:p>
      <w:pPr>
        <w:numPr>
          <w:ilvl w:val="0"/>
          <w:numId w:val="1007"/>
        </w:numPr>
        <w:pStyle w:val="Compact"/>
      </w:pPr>
      <w:r>
        <w:rPr>
          <w:bCs/>
          <w:b/>
        </w:rPr>
        <w:t xml:space="preserve">New Administrative Capital (NAC) - Phase II:</w:t>
      </w:r>
      <w:r>
        <w:t xml:space="preserve"> </w:t>
      </w:r>
      <w:r>
        <w:t xml:space="preserve">Led the design and execution of a 500,000-square-meter commercial hub in Cairo’s northern district, incorporating energy-efficient systems and smart city technologies.</w:t>
      </w:r>
    </w:p>
    <w:p>
      <w:pPr>
        <w:numPr>
          <w:ilvl w:val="0"/>
          <w:numId w:val="1007"/>
        </w:numPr>
        <w:pStyle w:val="Compact"/>
      </w:pPr>
      <w:r>
        <w:rPr>
          <w:bCs/>
          <w:b/>
        </w:rPr>
        <w:t xml:space="preserve">Cairo Metro Line 3 Expansion:</w:t>
      </w:r>
      <w:r>
        <w:t xml:space="preserve"> </w:t>
      </w:r>
      <w:r>
        <w:t xml:space="preserve">Coordinated with government agencies to integrate advanced signaling systems and ensure minimal disruption to traffic in densely populated areas of Cairo.</w:t>
      </w:r>
    </w:p>
    <w:p>
      <w:pPr>
        <w:numPr>
          <w:ilvl w:val="0"/>
          <w:numId w:val="1007"/>
        </w:numPr>
        <w:pStyle w:val="Compact"/>
      </w:pPr>
      <w:r>
        <w:rPr>
          <w:bCs/>
          <w:b/>
        </w:rPr>
        <w:t xml:space="preserve">Al Baraka Housing Initiative:</w:t>
      </w:r>
      <w:r>
        <w:t xml:space="preserve"> </w:t>
      </w:r>
      <w:r>
        <w:t xml:space="preserve">Oversaw the development of 2,000 affordable housing units in Giza, prioritizing sustainable materials and community amenities.</w:t>
      </w:r>
    </w:p>
    <w:bookmarkEnd w:id="29"/>
    <w:bookmarkStart w:id="30" w:name="awards-and-recognition"/>
    <w:p>
      <w:pPr>
        <w:pStyle w:val="Heading2"/>
      </w:pPr>
      <w:r>
        <w:t xml:space="preserve">Awards and Recognition</w:t>
      </w:r>
    </w:p>
    <w:p>
      <w:pPr>
        <w:numPr>
          <w:ilvl w:val="0"/>
          <w:numId w:val="1008"/>
        </w:numPr>
        <w:pStyle w:val="Compact"/>
      </w:pPr>
      <w:r>
        <w:rPr>
          <w:bCs/>
          <w:b/>
        </w:rPr>
        <w:t xml:space="preserve">Egyptian Construction Excellence Award (2021)</w:t>
      </w:r>
      <w:r>
        <w:t xml:space="preserve"> </w:t>
      </w:r>
      <w:r>
        <w:t xml:space="preserve">– Recognized for leadership in the New Administrative Capital project.</w:t>
      </w:r>
    </w:p>
    <w:p>
      <w:pPr>
        <w:numPr>
          <w:ilvl w:val="0"/>
          <w:numId w:val="1008"/>
        </w:numPr>
        <w:pStyle w:val="Compact"/>
      </w:pPr>
      <w:r>
        <w:rPr>
          <w:bCs/>
          <w:b/>
        </w:rPr>
        <w:t xml:space="preserve">Top 40 Under 40 Entrepreneurs in Cairo (2019)</w:t>
      </w:r>
      <w:r>
        <w:t xml:space="preserve"> </w:t>
      </w:r>
      <w:r>
        <w:t xml:space="preserve">– Honored by The Egyptian Business Review for innovative contributions to infrastructure development.</w:t>
      </w:r>
    </w:p>
    <w:bookmarkEnd w:id="30"/>
    <w:bookmarkStart w:id="31" w:name="volunteer-work"/>
    <w:p>
      <w:pPr>
        <w:pStyle w:val="Heading2"/>
      </w:pPr>
      <w:r>
        <w:t xml:space="preserve">Volunteer Work</w:t>
      </w:r>
    </w:p>
    <w:p>
      <w:pPr>
        <w:numPr>
          <w:ilvl w:val="0"/>
          <w:numId w:val="1009"/>
        </w:numPr>
        <w:pStyle w:val="Compact"/>
      </w:pPr>
      <w:r>
        <w:rPr>
          <w:bCs/>
          <w:b/>
        </w:rPr>
        <w:t xml:space="preserve">Volunteer Engineer</w:t>
      </w:r>
      <w:r>
        <w:t xml:space="preserve">, Cairo Urban Renewal Association (2017–Present): Assisting in the rehabilitation of informal settlements through low-cost, sustainable construction methods.</w:t>
      </w:r>
    </w:p>
    <w:p>
      <w:pPr>
        <w:numPr>
          <w:ilvl w:val="0"/>
          <w:numId w:val="1009"/>
        </w:numPr>
        <w:pStyle w:val="Compact"/>
      </w:pPr>
      <w:r>
        <w:rPr>
          <w:bCs/>
          <w:b/>
        </w:rPr>
        <w:t xml:space="preserve">Mentor</w:t>
      </w:r>
      <w:r>
        <w:t xml:space="preserve">, AUC Engineering Department (2018–Present): Guiding students in practical applications of civil engineering principles relevant to Egypt Cairo’s challenges.</w:t>
      </w:r>
    </w:p>
    <w:bookmarkEnd w:id="31"/>
    <w:bookmarkStart w:id="32" w:name="references"/>
    <w:p>
      <w:pPr>
        <w:pStyle w:val="Heading2"/>
      </w:pPr>
      <w:r>
        <w:t xml:space="preserve">References</w:t>
      </w:r>
    </w:p>
    <w:p>
      <w:pPr>
        <w:pStyle w:val="FirstParagraph"/>
      </w:pPr>
      <w:r>
        <w:t xml:space="preserve">Available upon request. References include former supervisors from Alexandria Construction Group, Nile Delta Engineering Consultants, and collaborations with local government agencies in Egypt Cairo.</w:t>
      </w:r>
    </w:p>
    <w:p>
      <w:pPr>
        <w:pStyle w:val="BodyText"/>
      </w:pPr>
      <w:r>
        <w:rPr>
          <w:bCs/>
          <w:b/>
        </w:rPr>
        <w:t xml:space="preserve">Note:</w:t>
      </w:r>
      <w:r>
        <w:t xml:space="preserve"> </w:t>
      </w:r>
      <w:r>
        <w:t xml:space="preserve">This Curriculum Vitae is tailored to highlight Mason’s expertise in Egypt Cairo’s evolving infrastructure and development landscape, ensuring alignment with the region’s priorities and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2026-07-20T07:24:35Z</dcterms:created>
  <dcterms:modified xsi:type="dcterms:W3CDTF">2026-07-20T07:24:35Z</dcterms:modified>
</cp:coreProperties>
</file>

<file path=docProps/custom.xml><?xml version="1.0" encoding="utf-8"?>
<Properties xmlns="http://schemas.openxmlformats.org/officeDocument/2006/custom-properties" xmlns:vt="http://schemas.openxmlformats.org/officeDocument/2006/docPropsVTypes"/>
</file>