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Addis Ababa, Ethiopia</w:t>
      </w:r>
      <w:r>
        <w:br/>
      </w:r>
      <w:r>
        <w:t xml:space="preserve">Phone: +251 9XX XXX XXX</w:t>
      </w:r>
      <w:r>
        <w:br/>
      </w:r>
      <w:r>
        <w:t xml:space="preserve">Email: mason@example.com</w:t>
      </w:r>
      <w:r>
        <w:br/>
      </w:r>
      <w:r>
        <w:t xml:space="preserve">LinkedIn: linkedin.com/in/mason-ethiopia</w:t>
      </w:r>
    </w:p>
    <w:bookmarkEnd w:id="20"/>
    <w:bookmarkStart w:id="21" w:name="personal-statement"/>
    <w:p>
      <w:pPr>
        <w:pStyle w:val="Heading2"/>
      </w:pPr>
      <w:r>
        <w:t xml:space="preserve">Personal Statement</w:t>
      </w:r>
    </w:p>
    <w:p>
      <w:pPr>
        <w:pStyle w:val="FirstParagraph"/>
      </w:pPr>
      <w:r>
        <w:t xml:space="preserve">As a dedicated professional with a strong commitment to community development and sustainable growth in Ethiopia, particularly in Addis Ababa, Mason brings a wealth of experience in project management, cross-cultural collaboration, and innovative problem-solving. With a focus on empowering local communities and fostering economic opportunities, Mason is eager to contribute expertise in education, infrastructure development, and social entrepreneurship within the dynamic environment of Addis Ababa. This Curriculum Vitae reflects Mason’s dedication to advancing Ethiopia’s development goals while aligning with the unique challenges and opportunities of the region.</w:t>
      </w:r>
    </w:p>
    <w:bookmarkEnd w:id="21"/>
    <w:bookmarkStart w:id="25" w:name="professional-experience"/>
    <w:p>
      <w:pPr>
        <w:pStyle w:val="Heading2"/>
      </w:pPr>
      <w:r>
        <w:t xml:space="preserve">Professional Experience</w:t>
      </w:r>
    </w:p>
    <w:bookmarkStart w:id="22" w:name="senior-project-coordinator"/>
    <w:p>
      <w:pPr>
        <w:pStyle w:val="Heading3"/>
      </w:pPr>
      <w:r>
        <w:t xml:space="preserve">Senior Project Coordinator</w:t>
      </w:r>
    </w:p>
    <w:p>
      <w:pPr>
        <w:pStyle w:val="FirstParagraph"/>
      </w:pPr>
      <w:r>
        <w:rPr>
          <w:iCs/>
          <w:i/>
        </w:rPr>
        <w:t xml:space="preserve">Ethiopian Development Alliance (EDA), Addis Ababa, Ethiopia</w:t>
      </w:r>
      <w:r>
        <w:br/>
      </w:r>
      <w:r>
        <w:t xml:space="preserve">January 2018 – Present</w:t>
      </w:r>
    </w:p>
    <w:p>
      <w:pPr>
        <w:numPr>
          <w:ilvl w:val="0"/>
          <w:numId w:val="1001"/>
        </w:numPr>
        <w:pStyle w:val="Compact"/>
      </w:pPr>
      <w:r>
        <w:t xml:space="preserve">Led a team of 15+ professionals to design and implement community-based projects focused on education access, clean water initiatives, and vocational training in underserved areas of Addis Ababa.</w:t>
      </w:r>
    </w:p>
    <w:p>
      <w:pPr>
        <w:numPr>
          <w:ilvl w:val="0"/>
          <w:numId w:val="1001"/>
        </w:numPr>
        <w:pStyle w:val="Compact"/>
      </w:pPr>
      <w:r>
        <w:t xml:space="preserve">Collaborated with local government agencies, NGOs, and international donors to secure $2.5 million in funding for infrastructure upgrades in 10 districts across the city.</w:t>
      </w:r>
    </w:p>
    <w:p>
      <w:pPr>
        <w:numPr>
          <w:ilvl w:val="0"/>
          <w:numId w:val="1001"/>
        </w:numPr>
        <w:pStyle w:val="Compact"/>
      </w:pPr>
      <w:r>
        <w:t xml:space="preserve">Developed partnerships with Ethiopian universities to create internship programs for students, bridging academic knowledge with practical skills relevant to Addis Ababa’s growing urban economy.</w:t>
      </w:r>
    </w:p>
    <w:p>
      <w:pPr>
        <w:numPr>
          <w:ilvl w:val="0"/>
          <w:numId w:val="1001"/>
        </w:numPr>
        <w:pStyle w:val="Compact"/>
      </w:pPr>
      <w:r>
        <w:t xml:space="preserve">Monitored project outcomes using data-driven metrics, resulting in a 30% increase in community engagement and a 20% reduction in service delivery costs.</w:t>
      </w:r>
    </w:p>
    <w:bookmarkEnd w:id="22"/>
    <w:bookmarkStart w:id="23" w:name="program-officer"/>
    <w:p>
      <w:pPr>
        <w:pStyle w:val="Heading3"/>
      </w:pPr>
      <w:r>
        <w:t xml:space="preserve">Program Officer</w:t>
      </w:r>
    </w:p>
    <w:p>
      <w:pPr>
        <w:pStyle w:val="FirstParagraph"/>
      </w:pPr>
      <w:r>
        <w:rPr>
          <w:iCs/>
          <w:i/>
        </w:rPr>
        <w:t xml:space="preserve">Africa Youth Empowerment Initiative (AYEI), Addis Ababa, Ethiopia</w:t>
      </w:r>
      <w:r>
        <w:br/>
      </w:r>
      <w:r>
        <w:t xml:space="preserve">June 2014 – December 2017</w:t>
      </w:r>
    </w:p>
    <w:p>
      <w:pPr>
        <w:numPr>
          <w:ilvl w:val="0"/>
          <w:numId w:val="1002"/>
        </w:numPr>
        <w:pStyle w:val="Compact"/>
      </w:pPr>
      <w:r>
        <w:t xml:space="preserve">Managed a portfolio of youth empowerment programs targeting 5,000+ participants in Addis Ababa, focusing on leadership development and entrepreneurship.</w:t>
      </w:r>
    </w:p>
    <w:p>
      <w:pPr>
        <w:numPr>
          <w:ilvl w:val="0"/>
          <w:numId w:val="1002"/>
        </w:numPr>
        <w:pStyle w:val="Compact"/>
      </w:pPr>
      <w:r>
        <w:t xml:space="preserve">Organized workshops on financial literacy, digital skills, and environmental sustainability, tailored to the cultural context of Ethiopian youth.</w:t>
      </w:r>
    </w:p>
    <w:p>
      <w:pPr>
        <w:numPr>
          <w:ilvl w:val="0"/>
          <w:numId w:val="1002"/>
        </w:numPr>
        <w:pStyle w:val="Compact"/>
      </w:pPr>
      <w:r>
        <w:t xml:space="preserve">Partnered with local businesses to create job placement opportunities for graduates of the initiative, achieving a 75% employment rate within six months of program completion.</w:t>
      </w:r>
    </w:p>
    <w:p>
      <w:pPr>
        <w:numPr>
          <w:ilvl w:val="0"/>
          <w:numId w:val="1002"/>
        </w:numPr>
        <w:pStyle w:val="Compact"/>
      </w:pPr>
      <w:r>
        <w:t xml:space="preserve">Published reports on youth unemployment trends in Addis Ababa, which informed policy recommendations at the regional level.</w:t>
      </w:r>
    </w:p>
    <w:bookmarkEnd w:id="23"/>
    <w:bookmarkStart w:id="24" w:name="volunteer-coordinator"/>
    <w:p>
      <w:pPr>
        <w:pStyle w:val="Heading3"/>
      </w:pPr>
      <w:r>
        <w:t xml:space="preserve">Volunteer Coordinator</w:t>
      </w:r>
    </w:p>
    <w:p>
      <w:pPr>
        <w:pStyle w:val="FirstParagraph"/>
      </w:pPr>
      <w:r>
        <w:rPr>
          <w:iCs/>
          <w:i/>
        </w:rPr>
        <w:t xml:space="preserve">Addis Ababa Community Outreach Center (AOC), Ethiopia</w:t>
      </w:r>
      <w:r>
        <w:br/>
      </w:r>
      <w:r>
        <w:t xml:space="preserve">January 2012 – May 2014</w:t>
      </w:r>
    </w:p>
    <w:p>
      <w:pPr>
        <w:numPr>
          <w:ilvl w:val="0"/>
          <w:numId w:val="1003"/>
        </w:numPr>
        <w:pStyle w:val="Compact"/>
      </w:pPr>
      <w:r>
        <w:t xml:space="preserve">Coordinated volunteer efforts for food distribution, healthcare campaigns, and disaster relief in response to the 2015 drought crisis.</w:t>
      </w:r>
    </w:p>
    <w:p>
      <w:pPr>
        <w:numPr>
          <w:ilvl w:val="0"/>
          <w:numId w:val="1003"/>
        </w:numPr>
        <w:pStyle w:val="Compact"/>
      </w:pPr>
      <w:r>
        <w:t xml:space="preserve">Trained over 200 volunteers in emergency management and community outreach strategies specific to Addis Ababa’s diverse neighborhoods.</w:t>
      </w:r>
    </w:p>
    <w:p>
      <w:pPr>
        <w:numPr>
          <w:ilvl w:val="0"/>
          <w:numId w:val="1003"/>
        </w:numPr>
        <w:pStyle w:val="Compact"/>
      </w:pPr>
      <w:r>
        <w:t xml:space="preserve">Established a mobile health clinic that provided services to 1,500+ residents in remote areas of the city.</w:t>
      </w:r>
    </w:p>
    <w:bookmarkEnd w:id="24"/>
    <w:bookmarkEnd w:id="25"/>
    <w:bookmarkStart w:id="28" w:name="education"/>
    <w:p>
      <w:pPr>
        <w:pStyle w:val="Heading2"/>
      </w:pPr>
      <w:r>
        <w:t xml:space="preserve">Education</w:t>
      </w:r>
    </w:p>
    <w:bookmarkStart w:id="26" w:name="msc-in-international-development"/>
    <w:p>
      <w:pPr>
        <w:pStyle w:val="Heading3"/>
      </w:pPr>
      <w:r>
        <w:t xml:space="preserve">MSc in International Development</w:t>
      </w:r>
    </w:p>
    <w:p>
      <w:pPr>
        <w:pStyle w:val="FirstParagraph"/>
      </w:pPr>
      <w:r>
        <w:rPr>
          <w:iCs/>
          <w:i/>
        </w:rPr>
        <w:t xml:space="preserve">University of Addis Ababa, Ethiopia</w:t>
      </w:r>
      <w:r>
        <w:br/>
      </w:r>
      <w:r>
        <w:t xml:space="preserve">2010 – 2012</w:t>
      </w:r>
    </w:p>
    <w:p>
      <w:pPr>
        <w:numPr>
          <w:ilvl w:val="0"/>
          <w:numId w:val="1004"/>
        </w:numPr>
        <w:pStyle w:val="Compact"/>
      </w:pPr>
      <w:r>
        <w:t xml:space="preserve">Specialized in sustainable urban development and policy analysis, with a focus on Ethiopia’s socio-economic challenges.</w:t>
      </w:r>
    </w:p>
    <w:p>
      <w:pPr>
        <w:numPr>
          <w:ilvl w:val="0"/>
          <w:numId w:val="1004"/>
        </w:numPr>
        <w:pStyle w:val="Compact"/>
      </w:pPr>
      <w:r>
        <w:t xml:space="preserve">Published a thesis on "Community-Led Solutions for Urban Poverty in Addis Ababa," which was presented at the Ethiopian Development Research Institute.</w:t>
      </w:r>
    </w:p>
    <w:bookmarkEnd w:id="26"/>
    <w:bookmarkStart w:id="27" w:name="bsc-in-sociology"/>
    <w:p>
      <w:pPr>
        <w:pStyle w:val="Heading3"/>
      </w:pPr>
      <w:r>
        <w:t xml:space="preserve">BSc in Sociology</w:t>
      </w:r>
    </w:p>
    <w:p>
      <w:pPr>
        <w:pStyle w:val="FirstParagraph"/>
      </w:pPr>
      <w:r>
        <w:rPr>
          <w:iCs/>
          <w:i/>
        </w:rPr>
        <w:t xml:space="preserve">Addis Ababa University, Ethiopia</w:t>
      </w:r>
      <w:r>
        <w:br/>
      </w:r>
      <w:r>
        <w:t xml:space="preserve">2006 – 2010</w:t>
      </w:r>
    </w:p>
    <w:bookmarkEnd w:id="27"/>
    <w:bookmarkEnd w:id="28"/>
    <w:bookmarkStart w:id="29" w:name="skills"/>
    <w:p>
      <w:pPr>
        <w:pStyle w:val="Heading2"/>
      </w:pPr>
      <w:r>
        <w:t xml:space="preserve">Skills</w:t>
      </w:r>
    </w:p>
    <w:p>
      <w:pPr>
        <w:numPr>
          <w:ilvl w:val="0"/>
          <w:numId w:val="1005"/>
        </w:numPr>
        <w:pStyle w:val="Compact"/>
      </w:pPr>
      <w:r>
        <w:t xml:space="preserve">Project Management: Proficient in Agile and Waterfall methodologies, with hands-on experience managing multi-million-dollar initiatives in Addis Ababa.</w:t>
      </w:r>
    </w:p>
    <w:p>
      <w:pPr>
        <w:numPr>
          <w:ilvl w:val="0"/>
          <w:numId w:val="1005"/>
        </w:numPr>
        <w:pStyle w:val="Compact"/>
      </w:pPr>
      <w:r>
        <w:t xml:space="preserve">Languages: Fluent in English and Amharic, with intermediate knowledge of Oromiffa and Tigrinya.</w:t>
      </w:r>
    </w:p>
    <w:p>
      <w:pPr>
        <w:numPr>
          <w:ilvl w:val="0"/>
          <w:numId w:val="1005"/>
        </w:numPr>
        <w:pStyle w:val="Compact"/>
      </w:pPr>
      <w:r>
        <w:t xml:space="preserve">Data Analysis: Skilled in using Excel, SPSS, and Tableau to evaluate program impact and inform decision-making.</w:t>
      </w:r>
    </w:p>
    <w:p>
      <w:pPr>
        <w:numPr>
          <w:ilvl w:val="0"/>
          <w:numId w:val="1005"/>
        </w:numPr>
        <w:pStyle w:val="Compact"/>
      </w:pPr>
      <w:r>
        <w:t xml:space="preserve">Cross-Cultural Communication: Experienced in working with diverse stakeholders across Ethiopia’s ethnic and cultural groups.</w:t>
      </w:r>
    </w:p>
    <w:p>
      <w:pPr>
        <w:numPr>
          <w:ilvl w:val="0"/>
          <w:numId w:val="1005"/>
        </w:numPr>
        <w:pStyle w:val="Compact"/>
      </w:pPr>
      <w:r>
        <w:t xml:space="preserve">Grant Writing: Successfully secured funding from the World Bank, UNICEF, and local foundations for community projects in Addis Ababa.</w:t>
      </w:r>
    </w:p>
    <w:bookmarkEnd w:id="29"/>
    <w:bookmarkStart w:id="30" w:name="professional-affiliations"/>
    <w:p>
      <w:pPr>
        <w:pStyle w:val="Heading2"/>
      </w:pPr>
      <w:r>
        <w:t xml:space="preserve">Professional Affiliations</w:t>
      </w:r>
    </w:p>
    <w:p>
      <w:pPr>
        <w:numPr>
          <w:ilvl w:val="0"/>
          <w:numId w:val="1006"/>
        </w:numPr>
        <w:pStyle w:val="Compact"/>
      </w:pPr>
      <w:r>
        <w:t xml:space="preserve">Member, Ethiopian Development Association (EDA)</w:t>
      </w:r>
    </w:p>
    <w:p>
      <w:pPr>
        <w:numPr>
          <w:ilvl w:val="0"/>
          <w:numId w:val="1006"/>
        </w:numPr>
        <w:pStyle w:val="Compact"/>
      </w:pPr>
      <w:r>
        <w:t xml:space="preserve">Volunteer, Addis Ababa Youth Council</w:t>
      </w:r>
    </w:p>
    <w:p>
      <w:pPr>
        <w:numPr>
          <w:ilvl w:val="0"/>
          <w:numId w:val="1006"/>
        </w:numPr>
        <w:pStyle w:val="Compact"/>
      </w:pPr>
      <w:r>
        <w:t xml:space="preserve">Certified in Conflict Resolution and Mediation, Ethiopian Institute of Peace and Security</w:t>
      </w:r>
    </w:p>
    <w:bookmarkEnd w:id="30"/>
    <w:bookmarkStart w:id="31" w:name="publications-and-presentations"/>
    <w:p>
      <w:pPr>
        <w:pStyle w:val="Heading2"/>
      </w:pPr>
      <w:r>
        <w:t xml:space="preserve">Publications and Presentations</w:t>
      </w:r>
    </w:p>
    <w:p>
      <w:pPr>
        <w:numPr>
          <w:ilvl w:val="0"/>
          <w:numId w:val="1007"/>
        </w:numPr>
        <w:pStyle w:val="Compact"/>
      </w:pPr>
      <w:r>
        <w:t xml:space="preserve">"Innovative Approaches to Urban Poverty Alleviation in Addis Ababa," presented at the 2019 Ethiopian Development Conference.</w:t>
      </w:r>
    </w:p>
    <w:p>
      <w:pPr>
        <w:numPr>
          <w:ilvl w:val="0"/>
          <w:numId w:val="1007"/>
        </w:numPr>
        <w:pStyle w:val="Compact"/>
      </w:pPr>
      <w:r>
        <w:t xml:space="preserve">Co-author, "Youth Employment Strategies for Ethiopia’s Future," published by the African Development Bank (2017).</w:t>
      </w:r>
    </w:p>
    <w:p>
      <w:pPr>
        <w:numPr>
          <w:ilvl w:val="0"/>
          <w:numId w:val="1007"/>
        </w:numPr>
        <w:pStyle w:val="Compact"/>
      </w:pPr>
      <w:r>
        <w:t xml:space="preserve">"Sustainable Water Solutions in Urban Ethiopia," featured in the Journal of African Development Studies (2016).</w:t>
      </w:r>
    </w:p>
    <w:bookmarkEnd w:id="31"/>
    <w:bookmarkStart w:id="32" w:name="references"/>
    <w:p>
      <w:pPr>
        <w:pStyle w:val="Heading2"/>
      </w:pPr>
      <w:r>
        <w:t xml:space="preserve">References</w:t>
      </w:r>
    </w:p>
    <w:p>
      <w:pPr>
        <w:pStyle w:val="FirstParagraph"/>
      </w:pPr>
      <w:r>
        <w:t xml:space="preserve">Available upon request. Mason has worked closely with leaders from the Ethiopian government, international organizations, and local communities in Addis Ababa, ensuring a robust network of professional contacts.</w:t>
      </w:r>
    </w:p>
    <w:bookmarkEnd w:id="32"/>
    <w:p>
      <w:pPr>
        <w:pStyle w:val="BodyText"/>
      </w:pPr>
      <w:r>
        <w:t xml:space="preserve">This Curriculum Vitae is tailored for Mason’s contributions to Ethiopia and Addis Ababa. It reflects a commitment to the region’s growth, cultural sensitivity, and impactful development work.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2025-11-28T13:05:08Z</dcterms:created>
  <dcterms:modified xsi:type="dcterms:W3CDTF">2025-11-28T13:05:08Z</dcterms:modified>
</cp:coreProperties>
</file>

<file path=docProps/custom.xml><?xml version="1.0" encoding="utf-8"?>
<Properties xmlns="http://schemas.openxmlformats.org/officeDocument/2006/custom-properties" xmlns:vt="http://schemas.openxmlformats.org/officeDocument/2006/docPropsVTypes"/>
</file>