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finance, IT]. With over [X years] of expertise in [industry/field], Mason has consistently demonstrated exceptional skills in project management, team leadership, and strategic planning. Having worked across international environments, Mason has developed a deep understanding of cross-cultural collaboration and adaptability. In Germany Frankfurt specifically, Mason has contributed to innovative projects that align with the city’s reputation as a global hub for finance, technology, and commerce. This CV highlights Mason’s qualifications to thrive in the dynamic and competitive job market of Germany Frankfurt.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[Field]</w:t>
      </w:r>
      <w:r>
        <w:br/>
      </w:r>
      <w:r>
        <w:t xml:space="preserve">University of [Name], [City, 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Bachelor of Arts in [Field]</w:t>
      </w:r>
      <w:r>
        <w:br/>
      </w:r>
      <w:r>
        <w:t xml:space="preserve">University of [Name], [City, Country]</w:t>
      </w:r>
      <w:r>
        <w:br/>
      </w:r>
      <w:r>
        <w:t xml:space="preserve">Graduation Date: [Month, Year]</w:t>
      </w:r>
    </w:p>
    <w:p>
      <w:pPr>
        <w:pStyle w:val="BodyText"/>
      </w:pPr>
      <w:r>
        <w:t xml:space="preserve">Mason’s academic journey has equipped him with a robust foundation in [specific skills or knowledge areas]. His studies in Germany Frankfurt have been particularly valuable, as they align with the region’s emphasis on precision, innovation, and international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job-title"/>
    <w:p>
      <w:pPr>
        <w:pStyle w:val="Heading4"/>
      </w:pPr>
      <w:r>
        <w:t xml:space="preserve">Senior [Job Title]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Frankfurt, Germany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10+ professionals to deliver projects that support Frankfurt’s financial and technological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and stakeholders to ensure compliance with German regulations and industry best practices.</w:t>
      </w:r>
    </w:p>
    <w:p>
      <w:pPr>
        <w:numPr>
          <w:ilvl w:val="0"/>
          <w:numId w:val="1001"/>
        </w:numPr>
        <w:pStyle w:val="Compact"/>
      </w:pPr>
      <w:r>
        <w:t xml:space="preserve">Implemented strategies that increased operational efficiency by 25% within the first year.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Frankfurt, Germany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execute large-scale projects in alignment with Germany Frankfurt’s economic goals.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relationships with key partners in the European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initiatives that enhanced Frankfurt’s position as a global business hub.</w:t>
      </w:r>
    </w:p>
    <w:bookmarkEnd w:id="23"/>
    <w:bookmarkStart w:id="24" w:name="job-title"/>
    <w:p>
      <w:pPr>
        <w:pStyle w:val="Heading4"/>
      </w:pPr>
      <w:r>
        <w:t xml:space="preserve">[Job Title]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in [specific area], supporting the growth of organizations in Germany Frankfurt.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sessions to improve team performance and innovation.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SAP, AutoCAD, Adobe Creative Suite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Six Sigma Green Belt, ISO 9001</w:t>
      </w:r>
    </w:p>
    <w:p>
      <w:pPr>
        <w:pStyle w:val="FirstParagraph"/>
      </w:pPr>
      <w:r>
        <w:t xml:space="preserve">Mason’s technical skills are tailored to meet the demands of Germany Frankfurt’s industries. His proficiency in German and English ensures seamless communication in both local and international settings.</w:t>
      </w:r>
    </w:p>
    <w:bookmarkEnd w:id="26"/>
    <w:bookmarkStart w:id="27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Frankfurt, Germany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Successfully executed a project that enhanced the efficiency of [specific process or system].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[organization] for outstanding contributions to sustainable development in Germany Frankfurt.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Developed a solution that addressed critical challenges in [specific industry], aligning with Germany’s focus on innovation.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reputable journal, contributing to the global discourse on [topic].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German Association for Business Administration (BWA)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Frankfurt Chamber of Commerce</w:t>
      </w:r>
      <w:r>
        <w:br/>
      </w:r>
      <w:r>
        <w:t xml:space="preserve">Affiliate since [Year]</w:t>
      </w:r>
    </w:p>
    <w:p>
      <w:pPr>
        <w:pStyle w:val="BodyText"/>
      </w:pPr>
      <w:r>
        <w:t xml:space="preserve">Mason’s memberships reflect his commitment to professional excellence and collaboration within Germany Frankfurt’s business community.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German: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[Organization], contributing to community initiatives in Germany Frankfurt.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reading, and participating in local events that celebrate German culture.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Mason’s application in Germany Frankfurt, emphasizing his qualifications and alignment with the region’s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2026-05-31T18:56:01Z</dcterms:created>
  <dcterms:modified xsi:type="dcterms:W3CDTF">2026-05-31T18:56:01Z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