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4" w:name="curriculum-vitae"/>
    <w:p>
      <w:pPr>
        <w:pStyle w:val="Heading1"/>
      </w:pPr>
      <w:r>
        <w:t xml:space="preserve">Curriculum Vitae</w:t>
      </w:r>
    </w:p>
    <w:bookmarkStart w:id="33" w:name="mason"/>
    <w:p>
      <w:pPr>
        <w:pStyle w:val="Heading2"/>
      </w:pPr>
      <w:r>
        <w:t xml:space="preserve">Mason</w:t>
      </w:r>
    </w:p>
    <w:p>
      <w:pPr>
        <w:pStyle w:val="FirstParagraph"/>
      </w:pPr>
      <w:r>
        <w:rPr>
          <w:bCs/>
          <w:b/>
        </w:rPr>
        <w:t xml:space="preserve">Location:</w:t>
      </w:r>
      <w:r>
        <w:t xml:space="preserve"> </w:t>
      </w:r>
      <w:r>
        <w:t xml:space="preserve">Germany Munich</w:t>
      </w:r>
      <w:r>
        <w:br/>
      </w:r>
      <w:r>
        <w:rPr>
          <w:bCs/>
          <w:b/>
        </w:rPr>
        <w:t xml:space="preserve">Email:</w:t>
      </w:r>
      <w:r>
        <w:t xml:space="preserve"> </w:t>
      </w:r>
      <w:r>
        <w:t xml:space="preserve">mason@example.com</w:t>
      </w:r>
      <w:r>
        <w:br/>
      </w:r>
      <w:r>
        <w:rPr>
          <w:bCs/>
          <w:b/>
        </w:rPr>
        <w:t xml:space="preserve">Phone:</w:t>
      </w:r>
      <w:r>
        <w:t xml:space="preserve"> </w:t>
      </w:r>
      <w:r>
        <w:t xml:space="preserve">+49 123 456 7890</w:t>
      </w:r>
    </w:p>
    <w:bookmarkStart w:id="20" w:name="personal-information"/>
    <w:p>
      <w:pPr>
        <w:pStyle w:val="Heading3"/>
      </w:pPr>
      <w:r>
        <w:t xml:space="preserve">Personal Information</w:t>
      </w:r>
    </w:p>
    <w:p>
      <w:pPr>
        <w:pStyle w:val="FirstParagraph"/>
      </w:pPr>
      <w:r>
        <w:t xml:space="preserve">Mason is a highly motivated professional with over a decade of experience in the fields of engineering, technology, and international business. Based in Germany Munich, Mason brings a unique blend of technical expertise and cross-cultural adaptability to any organization. With a strong foundation in innovation and problem-solving, Mason has consistently delivered results that align with global standards while respecting local traditions. This Curriculum Vitae reflects Mason’s commitment to excellence and his readiness to contribute meaningfully to the dynamic professional landscape of Germany Munich.</w:t>
      </w:r>
    </w:p>
    <w:bookmarkEnd w:id="20"/>
    <w:bookmarkStart w:id="21" w:name="professional-summary"/>
    <w:p>
      <w:pPr>
        <w:pStyle w:val="Heading3"/>
      </w:pPr>
      <w:r>
        <w:t xml:space="preserve">Professional Summary</w:t>
      </w:r>
    </w:p>
    <w:p>
      <w:pPr>
        <w:pStyle w:val="FirstParagraph"/>
      </w:pPr>
      <w:r>
        <w:t xml:space="preserve">Mason is a dedicated professional with a proven track record in managing complex projects, leading teams, and driving operational efficiency. His career spans multiple industries, including renewable energy, automotive technology, and international trade. Mason’s expertise lies in bridging theoretical knowledge with practical application, ensuring that solutions are both innovative and sustainable. In Germany Munich’s competitive business environment, Mason has developed a reputation for reliability, precision, and a deep understanding of the region’s economic and cultural dynamics. This Curriculum Vitae highlights his qualifications to thrive in Munich’s thriving sectors such as engineering, tech startups, and environmental innovation.</w:t>
      </w:r>
    </w:p>
    <w:bookmarkEnd w:id="21"/>
    <w:bookmarkStart w:id="22" w:name="education"/>
    <w:p>
      <w:pPr>
        <w:pStyle w:val="Heading3"/>
      </w:pPr>
      <w:r>
        <w:t xml:space="preserve">Education</w:t>
      </w:r>
    </w:p>
    <w:p>
      <w:pPr>
        <w:numPr>
          <w:ilvl w:val="0"/>
          <w:numId w:val="1001"/>
        </w:numPr>
        <w:pStyle w:val="Compact"/>
      </w:pPr>
      <w:r>
        <w:rPr>
          <w:bCs/>
          <w:b/>
        </w:rPr>
        <w:t xml:space="preserve">M.Sc. in Mechanical Engineering</w:t>
      </w:r>
      <w:r>
        <w:t xml:space="preserve"> </w:t>
      </w:r>
      <w:r>
        <w:t xml:space="preserve">- University of Stuttgart (Germany), 2015-2017</w:t>
      </w:r>
      <w:r>
        <w:br/>
      </w:r>
      <w:r>
        <w:t xml:space="preserve">Specialized in renewable energy systems and sustainable design.</w:t>
      </w:r>
    </w:p>
    <w:p>
      <w:pPr>
        <w:numPr>
          <w:ilvl w:val="0"/>
          <w:numId w:val="1001"/>
        </w:numPr>
        <w:pStyle w:val="Compact"/>
      </w:pPr>
      <w:r>
        <w:rPr>
          <w:bCs/>
          <w:b/>
        </w:rPr>
        <w:t xml:space="preserve">B.Sc. in Industrial Engineering</w:t>
      </w:r>
      <w:r>
        <w:t xml:space="preserve"> </w:t>
      </w:r>
      <w:r>
        <w:t xml:space="preserve">- University of California, Berkeley, 2011-2015</w:t>
      </w:r>
      <w:r>
        <w:br/>
      </w:r>
      <w:r>
        <w:t xml:space="preserve">Focused on automation, supply chain optimization, and lean methodologies.</w:t>
      </w:r>
    </w:p>
    <w:bookmarkEnd w:id="22"/>
    <w:bookmarkStart w:id="26" w:name="work-experience"/>
    <w:p>
      <w:pPr>
        <w:pStyle w:val="Heading3"/>
      </w:pPr>
      <w:r>
        <w:t xml:space="preserve">Work Experience</w:t>
      </w:r>
    </w:p>
    <w:bookmarkStart w:id="23" w:name="senior-engineering-manager"/>
    <w:p>
      <w:pPr>
        <w:pStyle w:val="Heading4"/>
      </w:pPr>
      <w:r>
        <w:rPr>
          <w:bCs/>
          <w:b/>
        </w:rPr>
        <w:t xml:space="preserve">Senior Engineering Manager</w:t>
      </w:r>
    </w:p>
    <w:p>
      <w:pPr>
        <w:pStyle w:val="FirstParagraph"/>
      </w:pPr>
      <w:r>
        <w:rPr>
          <w:iCs/>
          <w:i/>
        </w:rPr>
        <w:t xml:space="preserve">Siemens AG - Munich, Germany</w:t>
      </w:r>
      <w:r>
        <w:t xml:space="preserve"> </w:t>
      </w:r>
      <w:r>
        <w:t xml:space="preserve">| 2020–Present</w:t>
      </w:r>
      <w:r>
        <w:br/>
      </w:r>
      <w:r>
        <w:t xml:space="preserve">Mason leads a team of 50 engineers specializing in smart grid technologies and industrial automation. His role involves overseeing project development from conceptual design to market launch, ensuring compliance with German technical standards (DIN) and international regulations. Under his leadership, the department achieved a 30% reduction in production costs and a 25% increase in project delivery efficiency.</w:t>
      </w:r>
    </w:p>
    <w:bookmarkEnd w:id="23"/>
    <w:bookmarkStart w:id="24" w:name="project-lead"/>
    <w:p>
      <w:pPr>
        <w:pStyle w:val="Heading4"/>
      </w:pPr>
      <w:r>
        <w:rPr>
          <w:bCs/>
          <w:b/>
        </w:rPr>
        <w:t xml:space="preserve">Project Lead</w:t>
      </w:r>
    </w:p>
    <w:p>
      <w:pPr>
        <w:pStyle w:val="FirstParagraph"/>
      </w:pPr>
      <w:r>
        <w:rPr>
          <w:iCs/>
          <w:i/>
        </w:rPr>
        <w:t xml:space="preserve">EnerTech Solutions - Munich, Germany</w:t>
      </w:r>
      <w:r>
        <w:t xml:space="preserve"> </w:t>
      </w:r>
      <w:r>
        <w:t xml:space="preserve">| 2017–2020</w:t>
      </w:r>
      <w:r>
        <w:br/>
      </w:r>
      <w:r>
        <w:t xml:space="preserve">Mason managed cross-functional teams to develop renewable energy systems for urban infrastructure. His projects contributed to Munich’s goal of becoming a carbon-neutral city by 2035. He also collaborated with local governments and international partners to secure funding and implement scalable solutions.</w:t>
      </w:r>
    </w:p>
    <w:bookmarkEnd w:id="24"/>
    <w:bookmarkStart w:id="25" w:name="engineering-consultant"/>
    <w:p>
      <w:pPr>
        <w:pStyle w:val="Heading4"/>
      </w:pPr>
      <w:r>
        <w:rPr>
          <w:bCs/>
          <w:b/>
        </w:rPr>
        <w:t xml:space="preserve">Engineering Consultant</w:t>
      </w:r>
    </w:p>
    <w:p>
      <w:pPr>
        <w:pStyle w:val="FirstParagraph"/>
      </w:pPr>
      <w:r>
        <w:rPr>
          <w:iCs/>
          <w:i/>
        </w:rPr>
        <w:t xml:space="preserve">Global Innovations Ltd. - London, UK (Remote)</w:t>
      </w:r>
      <w:r>
        <w:t xml:space="preserve"> </w:t>
      </w:r>
      <w:r>
        <w:t xml:space="preserve">| 2015–2017</w:t>
      </w:r>
      <w:r>
        <w:br/>
      </w:r>
      <w:r>
        <w:t xml:space="preserve">Mason provided technical guidance for projects in renewable energy and manufacturing automation, with a focus on aligning operations with German industrial practices.</w:t>
      </w:r>
    </w:p>
    <w:bookmarkEnd w:id="25"/>
    <w:bookmarkEnd w:id="26"/>
    <w:bookmarkStart w:id="27" w:name="skills"/>
    <w:p>
      <w:pPr>
        <w:pStyle w:val="Heading3"/>
      </w:pPr>
      <w:r>
        <w:t xml:space="preserve">Skills</w:t>
      </w:r>
    </w:p>
    <w:p>
      <w:pPr>
        <w:numPr>
          <w:ilvl w:val="0"/>
          <w:numId w:val="1002"/>
        </w:numPr>
        <w:pStyle w:val="Compact"/>
      </w:pPr>
      <w:r>
        <w:rPr>
          <w:bCs/>
          <w:b/>
        </w:rPr>
        <w:t xml:space="preserve">Technical Expertise:</w:t>
      </w:r>
      <w:r>
        <w:t xml:space="preserve"> </w:t>
      </w:r>
      <w:r>
        <w:t xml:space="preserve">CAD software (SolidWorks, AutoCAD), Python programming, data analysis tools (Tableau, SQL).</w:t>
      </w:r>
    </w:p>
    <w:p>
      <w:pPr>
        <w:numPr>
          <w:ilvl w:val="0"/>
          <w:numId w:val="1002"/>
        </w:numPr>
        <w:pStyle w:val="Compact"/>
      </w:pPr>
      <w:r>
        <w:rPr>
          <w:bCs/>
          <w:b/>
        </w:rPr>
        <w:t xml:space="preserve">Leadership:</w:t>
      </w:r>
      <w:r>
        <w:t xml:space="preserve"> </w:t>
      </w:r>
      <w:r>
        <w:t xml:space="preserve">Team management, strategic planning, conflict resolution.</w:t>
      </w:r>
    </w:p>
    <w:p>
      <w:pPr>
        <w:numPr>
          <w:ilvl w:val="0"/>
          <w:numId w:val="1002"/>
        </w:numPr>
        <w:pStyle w:val="Compact"/>
      </w:pPr>
      <w:r>
        <w:rPr>
          <w:bCs/>
          <w:b/>
        </w:rPr>
        <w:t xml:space="preserve">Languages:</w:t>
      </w:r>
      <w:r>
        <w:t xml:space="preserve"> </w:t>
      </w:r>
      <w:r>
        <w:t xml:space="preserve">German (fluent), English (native), Spanish (intermediate).</w:t>
      </w:r>
    </w:p>
    <w:p>
      <w:pPr>
        <w:numPr>
          <w:ilvl w:val="0"/>
          <w:numId w:val="1002"/>
        </w:numPr>
        <w:pStyle w:val="Compact"/>
      </w:pPr>
      <w:r>
        <w:rPr>
          <w:bCs/>
          <w:b/>
        </w:rPr>
        <w:t xml:space="preserve">Certifications:</w:t>
      </w:r>
      <w:r>
        <w:t xml:space="preserve"> </w:t>
      </w:r>
      <w:r>
        <w:t xml:space="preserve">PMP (Project Management Professional), ISO 9001 Lead Auditor.</w:t>
      </w:r>
    </w:p>
    <w:bookmarkEnd w:id="27"/>
    <w:bookmarkStart w:id="28" w:name="professional-affiliations"/>
    <w:p>
      <w:pPr>
        <w:pStyle w:val="Heading3"/>
      </w:pPr>
      <w:r>
        <w:t xml:space="preserve">Professional Affiliations</w:t>
      </w:r>
    </w:p>
    <w:p>
      <w:pPr>
        <w:numPr>
          <w:ilvl w:val="0"/>
          <w:numId w:val="1003"/>
        </w:numPr>
        <w:pStyle w:val="Compact"/>
      </w:pPr>
      <w:r>
        <w:rPr>
          <w:bCs/>
          <w:b/>
        </w:rPr>
        <w:t xml:space="preserve">German Engineering Association (VDI)</w:t>
      </w:r>
      <w:r>
        <w:t xml:space="preserve"> </w:t>
      </w:r>
      <w:r>
        <w:t xml:space="preserve">– Member since 2018.</w:t>
      </w:r>
    </w:p>
    <w:p>
      <w:pPr>
        <w:numPr>
          <w:ilvl w:val="0"/>
          <w:numId w:val="1003"/>
        </w:numPr>
        <w:pStyle w:val="Compact"/>
      </w:pPr>
      <w:r>
        <w:rPr>
          <w:bCs/>
          <w:b/>
        </w:rPr>
        <w:t xml:space="preserve">Sustainable Energy Forum Munich</w:t>
      </w:r>
      <w:r>
        <w:t xml:space="preserve"> </w:t>
      </w:r>
      <w:r>
        <w:t xml:space="preserve">– Active participant in industry workshops and policy discussions.</w:t>
      </w:r>
    </w:p>
    <w:bookmarkEnd w:id="28"/>
    <w:bookmarkStart w:id="29" w:name="certifications"/>
    <w:p>
      <w:pPr>
        <w:pStyle w:val="Heading3"/>
      </w:pPr>
      <w:r>
        <w:t xml:space="preserve">Certifications</w:t>
      </w:r>
    </w:p>
    <w:p>
      <w:pPr>
        <w:numPr>
          <w:ilvl w:val="0"/>
          <w:numId w:val="1004"/>
        </w:numPr>
        <w:pStyle w:val="Compact"/>
      </w:pPr>
      <w:r>
        <w:t xml:space="preserve">PMP Certification (Project Management Institute, 2019)</w:t>
      </w:r>
    </w:p>
    <w:p>
      <w:pPr>
        <w:numPr>
          <w:ilvl w:val="0"/>
          <w:numId w:val="1004"/>
        </w:numPr>
        <w:pStyle w:val="Compact"/>
      </w:pPr>
      <w:r>
        <w:t xml:space="preserve">ISO 9001:2015 Quality Management Systems (2021)</w:t>
      </w:r>
    </w:p>
    <w:p>
      <w:pPr>
        <w:numPr>
          <w:ilvl w:val="0"/>
          <w:numId w:val="1004"/>
        </w:numPr>
        <w:pStyle w:val="Compact"/>
      </w:pPr>
      <w:r>
        <w:t xml:space="preserve">Advanced German Language Proficiency (Goethe Institute, C2 Level, 2018)</w:t>
      </w:r>
    </w:p>
    <w:bookmarkEnd w:id="29"/>
    <w:bookmarkStart w:id="30" w:name="projects-in-germany-munich"/>
    <w:p>
      <w:pPr>
        <w:pStyle w:val="Heading3"/>
      </w:pPr>
      <w:r>
        <w:t xml:space="preserve">Projects in Germany Munich</w:t>
      </w:r>
    </w:p>
    <w:p>
      <w:pPr>
        <w:pStyle w:val="FirstParagraph"/>
      </w:pPr>
      <w:r>
        <w:rPr>
          <w:bCs/>
          <w:b/>
        </w:rPr>
        <w:t xml:space="preserve">Solar-Integrated Building Facades Project:</w:t>
      </w:r>
      <w:r>
        <w:t xml:space="preserve"> </w:t>
      </w:r>
      <w:r>
        <w:t xml:space="preserve">Led a team to design energy-efficient building envelopes for commercial properties in Munich. The project received the 2022 Bavarian Innovation Award for Sustainability.</w:t>
      </w:r>
    </w:p>
    <w:p>
      <w:pPr>
        <w:pStyle w:val="BodyText"/>
      </w:pPr>
      <w:r>
        <w:rPr>
          <w:bCs/>
          <w:b/>
        </w:rPr>
        <w:t xml:space="preserve">Smart Mobility Solutions:</w:t>
      </w:r>
      <w:r>
        <w:t xml:space="preserve"> </w:t>
      </w:r>
      <w:r>
        <w:t xml:space="preserve">Collaborated with local startups to develop IoT-enabled transportation systems, improving public transit efficiency by 18% in the Munich area.</w:t>
      </w:r>
    </w:p>
    <w:bookmarkEnd w:id="30"/>
    <w:bookmarkStart w:id="31" w:name="languages"/>
    <w:p>
      <w:pPr>
        <w:pStyle w:val="Heading3"/>
      </w:pPr>
      <w:r>
        <w:t xml:space="preserve">Languages</w:t>
      </w:r>
    </w:p>
    <w:p>
      <w:pPr>
        <w:numPr>
          <w:ilvl w:val="0"/>
          <w:numId w:val="1005"/>
        </w:numPr>
        <w:pStyle w:val="Compact"/>
      </w:pPr>
      <w:r>
        <w:t xml:space="preserve">German: C2 (Mastery)</w:t>
      </w:r>
    </w:p>
    <w:p>
      <w:pPr>
        <w:numPr>
          <w:ilvl w:val="0"/>
          <w:numId w:val="1005"/>
        </w:numPr>
        <w:pStyle w:val="Compact"/>
      </w:pPr>
      <w:r>
        <w:t xml:space="preserve">English: C2 (Mastery)</w:t>
      </w:r>
    </w:p>
    <w:p>
      <w:pPr>
        <w:numPr>
          <w:ilvl w:val="0"/>
          <w:numId w:val="1005"/>
        </w:numPr>
        <w:pStyle w:val="Compact"/>
      </w:pPr>
      <w:r>
        <w:t xml:space="preserve">Spanish: B2 (Upper Intermediate)</w:t>
      </w:r>
    </w:p>
    <w:bookmarkEnd w:id="31"/>
    <w:bookmarkStart w:id="32" w:name="references"/>
    <w:p>
      <w:pPr>
        <w:pStyle w:val="Heading3"/>
      </w:pPr>
      <w:r>
        <w:t xml:space="preserve">References</w:t>
      </w:r>
    </w:p>
    <w:p>
      <w:pPr>
        <w:pStyle w:val="FirstParagraph"/>
      </w:pPr>
      <w:r>
        <w:t xml:space="preserve">Available upon request. References include former colleagues from Siemens AG, EnerTech Solutions, and international clients who have collaborated with Mason on projects in Germany Munich.</w:t>
      </w:r>
    </w:p>
    <w:bookmarkEnd w:id="32"/>
    <w:p>
      <w:pPr>
        <w:pStyle w:val="BodyText"/>
      </w:pPr>
      <w:r>
        <w:rPr>
          <w:iCs/>
          <w:i/>
        </w:rPr>
        <w:t xml:space="preserve">This Curriculum Vitae is tailored for professionals in Germany Munich, reflecting Mason’s expertise and alignment with the region’s industrial and technological advancements.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2026-07-15T10:10:28Z</dcterms:created>
  <dcterms:modified xsi:type="dcterms:W3CDTF">2026-07-15T10:10:28Z</dcterms:modified>
</cp:coreProperties>
</file>

<file path=docProps/custom.xml><?xml version="1.0" encoding="utf-8"?>
<Properties xmlns="http://schemas.openxmlformats.org/officeDocument/2006/custom-properties" xmlns:vt="http://schemas.openxmlformats.org/officeDocument/2006/docPropsVTypes"/>
</file>