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Address:</w:t>
      </w:r>
      <w:r>
        <w:t xml:space="preserve"> </w:t>
      </w:r>
      <w:r>
        <w:t xml:space="preserve">Via Giovanni Boccaccio, 123, 20148 Milan, Italy</w:t>
      </w:r>
      <w:r>
        <w:br/>
      </w:r>
      <w:r>
        <w:rPr>
          <w:bCs/>
          <w:b/>
        </w:rPr>
        <w:t xml:space="preserve">Email:</w:t>
      </w:r>
      <w:r>
        <w:t xml:space="preserve"> </w:t>
      </w:r>
      <w:r>
        <w:t xml:space="preserve">mason@example.com</w:t>
      </w:r>
      <w:r>
        <w:br/>
      </w:r>
      <w:r>
        <w:rPr>
          <w:bCs/>
          <w:b/>
        </w:rPr>
        <w:t xml:space="preserve">Phone:</w:t>
      </w:r>
      <w:r>
        <w:t xml:space="preserve"> </w:t>
      </w:r>
      <w:r>
        <w:t xml:space="preserve">+39 345 678 9012</w:t>
      </w:r>
    </w:p>
    <w:bookmarkStart w:id="20" w:name="personal-information"/>
    <w:p>
      <w:pPr>
        <w:pStyle w:val="Heading3"/>
      </w:pPr>
      <w:r>
        <w:t xml:space="preserve">Personal Information</w:t>
      </w:r>
    </w:p>
    <w:p>
      <w:pPr>
        <w:pStyle w:val="FirstParagraph"/>
      </w:pPr>
      <w:r>
        <w:rPr>
          <w:bCs/>
          <w:b/>
        </w:rPr>
        <w:t xml:space="preserve">Date of Birth:</w:t>
      </w:r>
      <w:r>
        <w:t xml:space="preserve"> </w:t>
      </w:r>
      <w:r>
        <w:t xml:space="preserve">March 15, 1990</w:t>
      </w:r>
      <w:r>
        <w:br/>
      </w:r>
      <w:r>
        <w:rPr>
          <w:bCs/>
          <w:b/>
        </w:rPr>
        <w:t xml:space="preserve">Nationality:</w:t>
      </w:r>
      <w:r>
        <w:t xml:space="preserve"> </w:t>
      </w:r>
      <w:r>
        <w:t xml:space="preserve">American (with EU residency permit)</w:t>
      </w:r>
      <w:r>
        <w:br/>
      </w:r>
      <w:r>
        <w:rPr>
          <w:bCs/>
          <w:b/>
        </w:rPr>
        <w:t xml:space="preserve">Marital Status:</w:t>
      </w:r>
      <w:r>
        <w:t xml:space="preserve"> </w:t>
      </w:r>
      <w:r>
        <w:t xml:space="preserve">Single</w:t>
      </w:r>
      <w:r>
        <w:br/>
      </w:r>
      <w:r>
        <w:rPr>
          <w:bCs/>
          <w:b/>
        </w:rPr>
        <w:t xml:space="preserve">Languages:</w:t>
      </w:r>
      <w:r>
        <w:t xml:space="preserve"> </w:t>
      </w:r>
      <w:r>
        <w:t xml:space="preserve">English (fluent), Italian (intermediate), Spanish (basic)</w:t>
      </w:r>
    </w:p>
    <w:bookmarkEnd w:id="20"/>
    <w:bookmarkStart w:id="21" w:name="professional-summary"/>
    <w:p>
      <w:pPr>
        <w:pStyle w:val="Heading3"/>
      </w:pPr>
      <w:r>
        <w:t xml:space="preserve">Professional Summary</w:t>
      </w:r>
    </w:p>
    <w:p>
      <w:pPr>
        <w:pStyle w:val="FirstParagraph"/>
      </w:pPr>
      <w:r>
        <w:t xml:space="preserve">Mason is a dynamic and results-driven professional with over a decade of experience in the fields of international business development, marketing, and project management. A graduate of the University of Milan’s Faculty of Economics, Mason has consistently demonstrated expertise in navigating cross-cultural environments, particularly within Italy Milan’s vibrant economic landscape. With a strong focus on innovation and strategic planning, Mason has successfully led initiatives that align with both local and global market demands. This Curriculum Vitae highlights Mason’s qualifications, professional journey, and commitment to excellence in the context of Italy Milan’s competitive business environment.</w:t>
      </w:r>
    </w:p>
    <w:bookmarkEnd w:id="21"/>
    <w:bookmarkStart w:id="22" w:name="education-and-training"/>
    <w:p>
      <w:pPr>
        <w:pStyle w:val="Heading3"/>
      </w:pPr>
      <w:r>
        <w:t xml:space="preserve">Education and Training</w:t>
      </w:r>
    </w:p>
    <w:p>
      <w:pPr>
        <w:numPr>
          <w:ilvl w:val="0"/>
          <w:numId w:val="1001"/>
        </w:numPr>
        <w:pStyle w:val="Compact"/>
      </w:pPr>
      <w:r>
        <w:rPr>
          <w:bCs/>
          <w:b/>
        </w:rPr>
        <w:t xml:space="preserve">MSc in International Business Administration</w:t>
      </w:r>
      <w:r>
        <w:t xml:space="preserve">, University of Milan (2015–2017)</w:t>
      </w:r>
    </w:p>
    <w:p>
      <w:pPr>
        <w:numPr>
          <w:ilvl w:val="0"/>
          <w:numId w:val="1001"/>
        </w:numPr>
        <w:pStyle w:val="Compact"/>
      </w:pPr>
      <w:r>
        <w:rPr>
          <w:bCs/>
          <w:b/>
        </w:rPr>
        <w:t xml:space="preserve">BSc in Economics</w:t>
      </w:r>
      <w:r>
        <w:t xml:space="preserve">, University of California, Berkeley (2011–2015)</w:t>
      </w:r>
    </w:p>
    <w:p>
      <w:pPr>
        <w:numPr>
          <w:ilvl w:val="0"/>
          <w:numId w:val="1001"/>
        </w:numPr>
        <w:pStyle w:val="Compact"/>
      </w:pPr>
      <w:r>
        <w:rPr>
          <w:bCs/>
          <w:b/>
        </w:rPr>
        <w:t xml:space="preserve">Certification in Digital Marketing</w:t>
      </w:r>
      <w:r>
        <w:t xml:space="preserve">, Google Digital Garage (2019)</w:t>
      </w:r>
    </w:p>
    <w:p>
      <w:pPr>
        <w:numPr>
          <w:ilvl w:val="0"/>
          <w:numId w:val="1001"/>
        </w:numPr>
        <w:pStyle w:val="Compact"/>
      </w:pPr>
      <w:r>
        <w:rPr>
          <w:bCs/>
          <w:b/>
        </w:rPr>
        <w:t xml:space="preserve">Italian Language Proficiency Course</w:t>
      </w:r>
      <w:r>
        <w:t xml:space="preserve">, Accademia Italiana di Milano (2018)</w:t>
      </w:r>
    </w:p>
    <w:bookmarkEnd w:id="22"/>
    <w:bookmarkStart w:id="26" w:name="professional-experience"/>
    <w:p>
      <w:pPr>
        <w:pStyle w:val="Heading3"/>
      </w:pPr>
      <w:r>
        <w:t xml:space="preserve">Professional Experience</w:t>
      </w:r>
    </w:p>
    <w:bookmarkStart w:id="23" w:name="senior-business-development-manager"/>
    <w:p>
      <w:pPr>
        <w:pStyle w:val="Heading4"/>
      </w:pPr>
      <w:r>
        <w:t xml:space="preserve">Senior Business Development Manager</w:t>
      </w:r>
    </w:p>
    <w:p>
      <w:pPr>
        <w:pStyle w:val="FirstParagraph"/>
      </w:pPr>
      <w:r>
        <w:rPr>
          <w:iCs/>
          <w:i/>
        </w:rPr>
        <w:t xml:space="preserve">EuroTrade Solutions S.p.A., Milan, Italy</w:t>
      </w:r>
      <w:r>
        <w:t xml:space="preserve"> </w:t>
      </w:r>
      <w:r>
        <w:t xml:space="preserve">| January 2021 – Present</w:t>
      </w:r>
    </w:p>
    <w:p>
      <w:pPr>
        <w:numPr>
          <w:ilvl w:val="0"/>
          <w:numId w:val="1002"/>
        </w:numPr>
        <w:pStyle w:val="Compact"/>
      </w:pPr>
      <w:r>
        <w:t xml:space="preserve">Developed and executed strategies to expand EuroTrade’s presence in Italy Milan’s luxury retail sector, achieving a 25% increase in client base within two years.</w:t>
      </w:r>
    </w:p>
    <w:p>
      <w:pPr>
        <w:numPr>
          <w:ilvl w:val="0"/>
          <w:numId w:val="1002"/>
        </w:numPr>
        <w:pStyle w:val="Compact"/>
      </w:pPr>
      <w:r>
        <w:t xml:space="preserve">Managed cross-functional teams to deliver high-impact marketing campaigns, resulting in a 40% rise in brand visibility across regional markets.</w:t>
      </w:r>
    </w:p>
    <w:p>
      <w:pPr>
        <w:numPr>
          <w:ilvl w:val="0"/>
          <w:numId w:val="1002"/>
        </w:numPr>
        <w:pStyle w:val="Compact"/>
      </w:pPr>
      <w:r>
        <w:t xml:space="preserve">Established partnerships with key stakeholders in Italy Milan’s fashion and technology industries, fostering long-term collaborations that generated €2M+ in annual revenue.</w:t>
      </w:r>
    </w:p>
    <w:bookmarkEnd w:id="23"/>
    <w:bookmarkStart w:id="24" w:name="marketing-manager"/>
    <w:p>
      <w:pPr>
        <w:pStyle w:val="Heading4"/>
      </w:pPr>
      <w:r>
        <w:t xml:space="preserve">Marketing Manager</w:t>
      </w:r>
    </w:p>
    <w:p>
      <w:pPr>
        <w:pStyle w:val="FirstParagraph"/>
      </w:pPr>
      <w:r>
        <w:rPr>
          <w:iCs/>
          <w:i/>
        </w:rPr>
        <w:t xml:space="preserve">Luxury Living Group, Milan, Italy</w:t>
      </w:r>
      <w:r>
        <w:t xml:space="preserve"> </w:t>
      </w:r>
      <w:r>
        <w:t xml:space="preserve">| June 2018 – December 2020</w:t>
      </w:r>
    </w:p>
    <w:p>
      <w:pPr>
        <w:numPr>
          <w:ilvl w:val="0"/>
          <w:numId w:val="1003"/>
        </w:numPr>
        <w:pStyle w:val="Compact"/>
      </w:pPr>
      <w:r>
        <w:t xml:space="preserve">Directed digital marketing strategies for luxury real estate projects in Italy Milan, leveraging SEO and social media to attract international buyers.</w:t>
      </w:r>
    </w:p>
    <w:p>
      <w:pPr>
        <w:numPr>
          <w:ilvl w:val="0"/>
          <w:numId w:val="1003"/>
        </w:numPr>
        <w:pStyle w:val="Compact"/>
      </w:pPr>
      <w:r>
        <w:t xml:space="preserve">Collaborated with designers and architects to create compelling content that highlighted the unique value propositions of properties in prime Milanese locations.</w:t>
      </w:r>
    </w:p>
    <w:p>
      <w:pPr>
        <w:numPr>
          <w:ilvl w:val="0"/>
          <w:numId w:val="1003"/>
        </w:numPr>
        <w:pStyle w:val="Compact"/>
      </w:pPr>
      <w:r>
        <w:t xml:space="preserve">Implemented data-driven analytics tools to optimize campaign performance, reducing customer acquisition costs by 18%.</w:t>
      </w:r>
    </w:p>
    <w:bookmarkEnd w:id="24"/>
    <w:bookmarkStart w:id="25" w:name="internship-business-analyst"/>
    <w:p>
      <w:pPr>
        <w:pStyle w:val="Heading4"/>
      </w:pPr>
      <w:r>
        <w:t xml:space="preserve">Internship: Business Analyst</w:t>
      </w:r>
    </w:p>
    <w:p>
      <w:pPr>
        <w:pStyle w:val="FirstParagraph"/>
      </w:pPr>
      <w:r>
        <w:rPr>
          <w:iCs/>
          <w:i/>
        </w:rPr>
        <w:t xml:space="preserve">AltaFin S.r.l., Milan, Italy</w:t>
      </w:r>
      <w:r>
        <w:t xml:space="preserve"> </w:t>
      </w:r>
      <w:r>
        <w:t xml:space="preserve">| September 2015 – June 2016</w:t>
      </w:r>
    </w:p>
    <w:p>
      <w:pPr>
        <w:numPr>
          <w:ilvl w:val="0"/>
          <w:numId w:val="1004"/>
        </w:numPr>
        <w:pStyle w:val="Compact"/>
      </w:pPr>
      <w:r>
        <w:t xml:space="preserve">Analyzed market trends and consumer behavior to support strategic decision-making for financial services in Italy Milan.</w:t>
      </w:r>
    </w:p>
    <w:p>
      <w:pPr>
        <w:numPr>
          <w:ilvl w:val="0"/>
          <w:numId w:val="1004"/>
        </w:numPr>
        <w:pStyle w:val="Compact"/>
      </w:pPr>
      <w:r>
        <w:t xml:space="preserve">Assisted in the development of client relationship management (CRM) systems tailored to Italian market needs.</w:t>
      </w:r>
    </w:p>
    <w:bookmarkEnd w:id="25"/>
    <w:bookmarkEnd w:id="26"/>
    <w:bookmarkStart w:id="27" w:name="skills"/>
    <w:p>
      <w:pPr>
        <w:pStyle w:val="Heading3"/>
      </w:pPr>
      <w:r>
        <w:t xml:space="preserve">Skills</w:t>
      </w:r>
    </w:p>
    <w:p>
      <w:pPr>
        <w:numPr>
          <w:ilvl w:val="0"/>
          <w:numId w:val="1005"/>
        </w:numPr>
        <w:pStyle w:val="Compact"/>
      </w:pPr>
      <w:r>
        <w:rPr>
          <w:bCs/>
          <w:b/>
        </w:rPr>
        <w:t xml:space="preserve">Business Development:</w:t>
      </w:r>
      <w:r>
        <w:t xml:space="preserve"> </w:t>
      </w:r>
      <w:r>
        <w:t xml:space="preserve">Strategic planning, stakeholder engagement, and partnership building.</w:t>
      </w:r>
    </w:p>
    <w:p>
      <w:pPr>
        <w:numPr>
          <w:ilvl w:val="0"/>
          <w:numId w:val="1005"/>
        </w:numPr>
        <w:pStyle w:val="Compact"/>
      </w:pPr>
      <w:r>
        <w:rPr>
          <w:bCs/>
          <w:b/>
        </w:rPr>
        <w:t xml:space="preserve">Marketing:</w:t>
      </w:r>
      <w:r>
        <w:t xml:space="preserve"> </w:t>
      </w:r>
      <w:r>
        <w:t xml:space="preserve">Digital marketing (SEO/SEM), content creation, and campaign management.</w:t>
      </w:r>
    </w:p>
    <w:p>
      <w:pPr>
        <w:numPr>
          <w:ilvl w:val="0"/>
          <w:numId w:val="1005"/>
        </w:numPr>
        <w:pStyle w:val="Compact"/>
      </w:pPr>
      <w:r>
        <w:rPr>
          <w:bCs/>
          <w:b/>
        </w:rPr>
        <w:t xml:space="preserve">Languages:</w:t>
      </w:r>
      <w:r>
        <w:t xml:space="preserve"> </w:t>
      </w:r>
      <w:r>
        <w:t xml:space="preserve">English (fluent), Italian (intermediate), Spanish (basic).</w:t>
      </w:r>
    </w:p>
    <w:p>
      <w:pPr>
        <w:numPr>
          <w:ilvl w:val="0"/>
          <w:numId w:val="1005"/>
        </w:numPr>
        <w:pStyle w:val="Compact"/>
      </w:pPr>
      <w:r>
        <w:rPr>
          <w:bCs/>
          <w:b/>
        </w:rPr>
        <w:t xml:space="preserve">Technical Skills:</w:t>
      </w:r>
      <w:r>
        <w:t xml:space="preserve"> </w:t>
      </w:r>
      <w:r>
        <w:t xml:space="preserve">Google Analytics, Microsoft Office Suite, CRM platforms (Salesforce, HubSpot).</w:t>
      </w:r>
    </w:p>
    <w:p>
      <w:pPr>
        <w:numPr>
          <w:ilvl w:val="0"/>
          <w:numId w:val="1005"/>
        </w:numPr>
        <w:pStyle w:val="Compact"/>
      </w:pPr>
      <w:r>
        <w:rPr>
          <w:bCs/>
          <w:b/>
        </w:rPr>
        <w:t xml:space="preserve">Cultural Adaptability:</w:t>
      </w:r>
      <w:r>
        <w:t xml:space="preserve"> </w:t>
      </w:r>
      <w:r>
        <w:t xml:space="preserve">Deep understanding of Italy Milan’s business culture and consumer preferences.</w:t>
      </w:r>
    </w:p>
    <w:bookmarkEnd w:id="27"/>
    <w:bookmarkStart w:id="31" w:name="additional-sections"/>
    <w:p>
      <w:pPr>
        <w:pStyle w:val="Heading3"/>
      </w:pPr>
      <w:r>
        <w:t xml:space="preserve">Additional Sections</w:t>
      </w:r>
    </w:p>
    <w:bookmarkStart w:id="28" w:name="languages"/>
    <w:p>
      <w:pPr>
        <w:pStyle w:val="Heading4"/>
      </w:pPr>
      <w:r>
        <w:t xml:space="preserve">Languages</w:t>
      </w:r>
    </w:p>
    <w:p>
      <w:pPr>
        <w:pStyle w:val="FirstParagraph"/>
      </w:pPr>
      <w:r>
        <w:t xml:space="preserve">Mason is fluent in English, with intermediate proficiency in Italian and basic knowledge of Spanish. This linguistic versatility enables effective communication across international teams and clients, particularly within the context of Italy Milan’s multicultural business environment.</w:t>
      </w:r>
    </w:p>
    <w:bookmarkEnd w:id="28"/>
    <w:bookmarkStart w:id="29" w:name="certifications"/>
    <w:p>
      <w:pPr>
        <w:pStyle w:val="Heading4"/>
      </w:pPr>
      <w:r>
        <w:t xml:space="preserve">Certifications</w:t>
      </w:r>
    </w:p>
    <w:p>
      <w:pPr>
        <w:numPr>
          <w:ilvl w:val="0"/>
          <w:numId w:val="1006"/>
        </w:numPr>
        <w:pStyle w:val="Compact"/>
      </w:pPr>
      <w:r>
        <w:t xml:space="preserve">Google Digital Marketing Certification (2019)</w:t>
      </w:r>
    </w:p>
    <w:p>
      <w:pPr>
        <w:numPr>
          <w:ilvl w:val="0"/>
          <w:numId w:val="1006"/>
        </w:numPr>
        <w:pStyle w:val="Compact"/>
      </w:pPr>
      <w:r>
        <w:t xml:space="preserve">PMP (Project Management Professional) Certification (2020)</w:t>
      </w:r>
    </w:p>
    <w:p>
      <w:pPr>
        <w:numPr>
          <w:ilvl w:val="0"/>
          <w:numId w:val="1006"/>
        </w:numPr>
        <w:pStyle w:val="Compact"/>
      </w:pPr>
      <w:r>
        <w:t xml:space="preserve">Italian Language Proficiency Certificate, Level B2 (2018)</w:t>
      </w:r>
    </w:p>
    <w:bookmarkEnd w:id="29"/>
    <w:bookmarkStart w:id="30" w:name="volunteer-work"/>
    <w:p>
      <w:pPr>
        <w:pStyle w:val="Heading4"/>
      </w:pPr>
      <w:r>
        <w:t xml:space="preserve">Volunteer Work</w:t>
      </w:r>
    </w:p>
    <w:p>
      <w:pPr>
        <w:pStyle w:val="FirstParagraph"/>
      </w:pPr>
      <w:r>
        <w:rPr>
          <w:bCs/>
          <w:b/>
        </w:rPr>
        <w:t xml:space="preserve">Youth Entrepreneurship Program</w:t>
      </w:r>
      <w:r>
        <w:t xml:space="preserve">, Milan, Italy | 2019–Present</w:t>
      </w:r>
      <w:r>
        <w:br/>
      </w:r>
      <w:r>
        <w:t xml:space="preserve">Mason has volunteered as a mentor for young entrepreneurs in Italy Milan, providing guidance on business planning, market research, and funding strategies. This initiative aligns with Mason’s passion for fostering innovation and supporting local economic growth.</w:t>
      </w:r>
    </w:p>
    <w:bookmarkEnd w:id="30"/>
    <w:bookmarkEnd w:id="31"/>
    <w:bookmarkStart w:id="32" w:name="references"/>
    <w:p>
      <w:pPr>
        <w:pStyle w:val="Heading3"/>
      </w:pPr>
      <w:r>
        <w:t xml:space="preserve">References</w:t>
      </w:r>
    </w:p>
    <w:p>
      <w:pPr>
        <w:pStyle w:val="FirstParagraph"/>
      </w:pPr>
      <w:r>
        <w:t xml:space="preserve">Available upon request. References include former colleagues from EuroTrade Solutions S.p.A., Luxury Living Group, and academic advisors from the University of Milan.</w:t>
      </w:r>
    </w:p>
    <w:p>
      <w:pPr>
        <w:pStyle w:val="BodyText"/>
      </w:pPr>
      <w:r>
        <w:rPr>
          <w:iCs/>
          <w:i/>
        </w:rPr>
        <w:t xml:space="preserve">This Curriculum Vitae is tailored for Italy Milan’s professional landscape, reflecting Mason’s dedication to excellence and cultural integration in one of Europe’s most dynamic cities.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2026-05-31T00:31:35Z</dcterms:created>
  <dcterms:modified xsi:type="dcterms:W3CDTF">2026-05-31T00:31:35Z</dcterms:modified>
</cp:coreProperties>
</file>

<file path=docProps/custom.xml><?xml version="1.0" encoding="utf-8"?>
<Properties xmlns="http://schemas.openxmlformats.org/officeDocument/2006/custom-properties" xmlns:vt="http://schemas.openxmlformats.org/officeDocument/2006/docPropsVTypes"/>
</file>