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3"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Contact Information:</w:t>
      </w:r>
      <w:r>
        <w:br/>
      </w:r>
      <w:r>
        <w:t xml:space="preserve">Address: Tokyo, Japan</w:t>
      </w:r>
      <w:r>
        <w:br/>
      </w:r>
      <w:r>
        <w:t xml:space="preserve">Phone: +81 3-XXXX-XXXX</w:t>
      </w:r>
      <w:r>
        <w:br/>
      </w:r>
      <w:r>
        <w:t xml:space="preserve">Email: mason@example.com</w:t>
      </w:r>
      <w:r>
        <w:br/>
      </w:r>
      <w:r>
        <w:t xml:space="preserve">LinkedIn: linkedin.com/in/mason-japan</w:t>
      </w:r>
    </w:p>
    <w:bookmarkEnd w:id="20"/>
    <w:bookmarkStart w:id="21" w:name="professional-summary"/>
    <w:p>
      <w:pPr>
        <w:pStyle w:val="Heading2"/>
      </w:pPr>
      <w:r>
        <w:t xml:space="preserve">Professional Summary</w:t>
      </w:r>
    </w:p>
    <w:p>
      <w:pPr>
        <w:pStyle w:val="FirstParagraph"/>
      </w:pPr>
      <w:r>
        <w:t xml:space="preserve">Mason is a highly motivated professional with a strong background in international business and cross-cultural communication, specifically tailored for the dynamic environment of Japan Tokyo. With over 10 years of experience in global markets, Mason has developed expertise in fostering collaboration between diverse teams while maintaining the highest standards of professionalism and adaptability. This Curriculum Vitae highlights Mason’s dedication to excellence, innovative problem-solving, and commitment to contributing to the growth of organizations in Japan Tokyo. Mason’s career is defined by a unique blend of technical acumen, leadership skills, and a deep understanding of Japanese work culture, making him an ideal candidate for roles that require both local insight and global perspective.</w:t>
      </w:r>
    </w:p>
    <w:bookmarkEnd w:id="21"/>
    <w:bookmarkStart w:id="25" w:name="work-experience"/>
    <w:p>
      <w:pPr>
        <w:pStyle w:val="Heading2"/>
      </w:pPr>
      <w:r>
        <w:t xml:space="preserve">Work Experience</w:t>
      </w:r>
    </w:p>
    <w:bookmarkStart w:id="22" w:name="senior-business-consultant"/>
    <w:p>
      <w:pPr>
        <w:pStyle w:val="Heading3"/>
      </w:pPr>
      <w:r>
        <w:t xml:space="preserve">Senior Business Consultant</w:t>
      </w:r>
    </w:p>
    <w:p>
      <w:pPr>
        <w:pStyle w:val="FirstParagraph"/>
      </w:pPr>
      <w:r>
        <w:rPr>
          <w:bCs/>
          <w:b/>
        </w:rPr>
        <w:t xml:space="preserve">Global Horizons Japan Inc.</w:t>
      </w:r>
      <w:r>
        <w:t xml:space="preserve">, Tokyo, Japan</w:t>
      </w:r>
      <w:r>
        <w:br/>
      </w:r>
      <w:r>
        <w:t xml:space="preserve">April 2018 – Present</w:t>
      </w:r>
    </w:p>
    <w:p>
      <w:pPr>
        <w:numPr>
          <w:ilvl w:val="0"/>
          <w:numId w:val="1001"/>
        </w:numPr>
        <w:pStyle w:val="Compact"/>
      </w:pPr>
      <w:r>
        <w:t xml:space="preserve">Spearheaded strategic partnerships with Japanese and international firms, focusing on market entry and operational efficiency in Japan Tokyo.</w:t>
      </w:r>
    </w:p>
    <w:p>
      <w:pPr>
        <w:numPr>
          <w:ilvl w:val="0"/>
          <w:numId w:val="1001"/>
        </w:numPr>
        <w:pStyle w:val="Compact"/>
      </w:pPr>
      <w:r>
        <w:t xml:space="preserve">Managed a team of 15 professionals across departments, ensuring seamless collaboration and alignment with organizational goals in Tokyo’s competitive business landscape.</w:t>
      </w:r>
    </w:p>
    <w:p>
      <w:pPr>
        <w:numPr>
          <w:ilvl w:val="0"/>
          <w:numId w:val="1001"/>
        </w:numPr>
        <w:pStyle w:val="Compact"/>
      </w:pPr>
      <w:r>
        <w:t xml:space="preserve">Developed and implemented training programs to enhance cross-cultural communication skills among employees, fostering a harmonious workplace culture in Japan Tokyo.</w:t>
      </w:r>
    </w:p>
    <w:p>
      <w:pPr>
        <w:numPr>
          <w:ilvl w:val="0"/>
          <w:numId w:val="1001"/>
        </w:numPr>
        <w:pStyle w:val="Compact"/>
      </w:pPr>
      <w:r>
        <w:t xml:space="preserve">Contributed to the success of over 20+ projects, including tech innovation initiatives and sustainable business practices aligned with Japan’s economic vision.</w:t>
      </w:r>
    </w:p>
    <w:bookmarkEnd w:id="22"/>
    <w:bookmarkStart w:id="23" w:name="project-manager"/>
    <w:p>
      <w:pPr>
        <w:pStyle w:val="Heading3"/>
      </w:pPr>
      <w:r>
        <w:t xml:space="preserve">Project Manager</w:t>
      </w:r>
    </w:p>
    <w:p>
      <w:pPr>
        <w:pStyle w:val="FirstParagraph"/>
      </w:pPr>
      <w:r>
        <w:rPr>
          <w:bCs/>
          <w:b/>
        </w:rPr>
        <w:t xml:space="preserve">NovaTech Solutions</w:t>
      </w:r>
      <w:r>
        <w:t xml:space="preserve">, Tokyo, Japan</w:t>
      </w:r>
      <w:r>
        <w:br/>
      </w:r>
      <w:r>
        <w:t xml:space="preserve">January 2015 – March 2018</w:t>
      </w:r>
    </w:p>
    <w:p>
      <w:pPr>
        <w:numPr>
          <w:ilvl w:val="0"/>
          <w:numId w:val="1002"/>
        </w:numPr>
        <w:pStyle w:val="Compact"/>
      </w:pPr>
      <w:r>
        <w:t xml:space="preserve">Oversee the execution of complex projects, ensuring timely delivery and adherence to quality standards in Japan’s tech-driven environment.</w:t>
      </w:r>
    </w:p>
    <w:p>
      <w:pPr>
        <w:numPr>
          <w:ilvl w:val="0"/>
          <w:numId w:val="1002"/>
        </w:numPr>
        <w:pStyle w:val="Compact"/>
      </w:pPr>
      <w:r>
        <w:t xml:space="preserve">Collaborated with local and international stakeholders to design solutions that address the unique needs of businesses in Japan Tokyo.</w:t>
      </w:r>
    </w:p>
    <w:p>
      <w:pPr>
        <w:numPr>
          <w:ilvl w:val="0"/>
          <w:numId w:val="1002"/>
        </w:numPr>
        <w:pStyle w:val="Compact"/>
      </w:pPr>
      <w:r>
        <w:t xml:space="preserve">Pioneered a digital transformation strategy that reduced operational costs by 15% for clients operating in Tokyo’s financial sector.</w:t>
      </w:r>
    </w:p>
    <w:p>
      <w:pPr>
        <w:numPr>
          <w:ilvl w:val="0"/>
          <w:numId w:val="1002"/>
        </w:numPr>
        <w:pStyle w:val="Compact"/>
      </w:pPr>
      <w:r>
        <w:t xml:space="preserve">Received recognition as “Top Performer” for exceptional leadership during the expansion of NovaTech’s operations into new markets across Japan.</w:t>
      </w:r>
    </w:p>
    <w:bookmarkEnd w:id="23"/>
    <w:bookmarkStart w:id="24" w:name="international-relations-coordinator"/>
    <w:p>
      <w:pPr>
        <w:pStyle w:val="Heading3"/>
      </w:pPr>
      <w:r>
        <w:t xml:space="preserve">International Relations Coordinator</w:t>
      </w:r>
    </w:p>
    <w:p>
      <w:pPr>
        <w:pStyle w:val="FirstParagraph"/>
      </w:pPr>
      <w:r>
        <w:rPr>
          <w:bCs/>
          <w:b/>
        </w:rPr>
        <w:t xml:space="preserve">Global Connect Association</w:t>
      </w:r>
      <w:r>
        <w:t xml:space="preserve">, Tokyo, Japan</w:t>
      </w:r>
      <w:r>
        <w:br/>
      </w:r>
      <w:r>
        <w:t xml:space="preserve">June 2012 – December 2014</w:t>
      </w:r>
    </w:p>
    <w:p>
      <w:pPr>
        <w:numPr>
          <w:ilvl w:val="0"/>
          <w:numId w:val="1003"/>
        </w:numPr>
        <w:pStyle w:val="Compact"/>
      </w:pPr>
      <w:r>
        <w:t xml:space="preserve">Facilitated cultural exchange programs between Japan and other countries, promoting mutual understanding and business opportunities in Tokyo.</w:t>
      </w:r>
    </w:p>
    <w:p>
      <w:pPr>
        <w:numPr>
          <w:ilvl w:val="0"/>
          <w:numId w:val="1003"/>
        </w:numPr>
        <w:pStyle w:val="Compact"/>
      </w:pPr>
      <w:r>
        <w:t xml:space="preserve">Organized events that attracted over 500 participants annually, strengthening ties between Japanese and international communities.</w:t>
      </w:r>
    </w:p>
    <w:p>
      <w:pPr>
        <w:numPr>
          <w:ilvl w:val="0"/>
          <w:numId w:val="1003"/>
        </w:numPr>
        <w:pStyle w:val="Compact"/>
      </w:pPr>
      <w:r>
        <w:t xml:space="preserve">Provided support for diplomats and business leaders, ensuring smooth communication and alignment with Japan’s diplomatic priorities.</w:t>
      </w:r>
    </w:p>
    <w:bookmarkEnd w:id="24"/>
    <w:bookmarkEnd w:id="25"/>
    <w:bookmarkStart w:id="28" w:name="educational-background"/>
    <w:p>
      <w:pPr>
        <w:pStyle w:val="Heading2"/>
      </w:pPr>
      <w:r>
        <w:t xml:space="preserve">Educational Background</w:t>
      </w:r>
    </w:p>
    <w:bookmarkStart w:id="26" w:name="mba-in-international-business"/>
    <w:p>
      <w:pPr>
        <w:pStyle w:val="Heading3"/>
      </w:pPr>
      <w:r>
        <w:t xml:space="preserve">MBA in International Business</w:t>
      </w:r>
    </w:p>
    <w:p>
      <w:pPr>
        <w:pStyle w:val="FirstParagraph"/>
      </w:pPr>
      <w:r>
        <w:rPr>
          <w:bCs/>
          <w:b/>
        </w:rPr>
        <w:t xml:space="preserve">Tokyo University of Commerce</w:t>
      </w:r>
      <w:r>
        <w:t xml:space="preserve">, Tokyo, Japan</w:t>
      </w:r>
      <w:r>
        <w:br/>
      </w:r>
      <w:r>
        <w:t xml:space="preserve">Graduated: 2011</w:t>
      </w:r>
    </w:p>
    <w:p>
      <w:pPr>
        <w:numPr>
          <w:ilvl w:val="0"/>
          <w:numId w:val="1004"/>
        </w:numPr>
        <w:pStyle w:val="Compact"/>
      </w:pPr>
      <w:r>
        <w:t xml:space="preserve">Specialized in cross-cultural management and global market strategies, with a focus on Japan Tokyo’s economic dynamics.</w:t>
      </w:r>
    </w:p>
    <w:p>
      <w:pPr>
        <w:numPr>
          <w:ilvl w:val="0"/>
          <w:numId w:val="1004"/>
        </w:numPr>
        <w:pStyle w:val="Compact"/>
      </w:pPr>
      <w:r>
        <w:t xml:space="preserve">Participated in the “Japan Business Leadership Program,” gaining insights into the nuances of Japanese corporate culture.</w:t>
      </w:r>
    </w:p>
    <w:bookmarkEnd w:id="26"/>
    <w:bookmarkStart w:id="27" w:name="X48198f63ab0891b6d8215975474246196234c2f"/>
    <w:p>
      <w:pPr>
        <w:pStyle w:val="Heading3"/>
      </w:pPr>
      <w:r>
        <w:t xml:space="preserve">Bachelor of Arts in International Relations</w:t>
      </w:r>
    </w:p>
    <w:p>
      <w:pPr>
        <w:pStyle w:val="FirstParagraph"/>
      </w:pPr>
      <w:r>
        <w:rPr>
          <w:bCs/>
          <w:b/>
        </w:rPr>
        <w:t xml:space="preserve">University of California, Los Angeles (UCLA)</w:t>
      </w:r>
      <w:r>
        <w:t xml:space="preserve">, USA</w:t>
      </w:r>
      <w:r>
        <w:br/>
      </w:r>
      <w:r>
        <w:t xml:space="preserve">Graduated: 2008</w:t>
      </w:r>
    </w:p>
    <w:p>
      <w:pPr>
        <w:numPr>
          <w:ilvl w:val="0"/>
          <w:numId w:val="1005"/>
        </w:numPr>
        <w:pStyle w:val="Compact"/>
      </w:pPr>
      <w:r>
        <w:t xml:space="preserve">Conducted research on global trade policies and their impact on emerging economies, including Japan Tokyo.</w:t>
      </w:r>
    </w:p>
    <w:p>
      <w:pPr>
        <w:numPr>
          <w:ilvl w:val="0"/>
          <w:numId w:val="1005"/>
        </w:numPr>
        <w:pStyle w:val="Compact"/>
      </w:pPr>
      <w:r>
        <w:t xml:space="preserve">Received the “Outstanding International Student Award” for contributions to cultural diversity on campus.</w:t>
      </w:r>
    </w:p>
    <w:bookmarkEnd w:id="27"/>
    <w:bookmarkEnd w:id="28"/>
    <w:bookmarkStart w:id="29" w:name="skills-competencies"/>
    <w:p>
      <w:pPr>
        <w:pStyle w:val="Heading2"/>
      </w:pPr>
      <w:r>
        <w:t xml:space="preserve">Skills &amp; Competencies</w:t>
      </w:r>
    </w:p>
    <w:p>
      <w:pPr>
        <w:numPr>
          <w:ilvl w:val="0"/>
          <w:numId w:val="1006"/>
        </w:numPr>
        <w:pStyle w:val="Compact"/>
      </w:pPr>
      <w:r>
        <w:rPr>
          <w:bCs/>
          <w:b/>
        </w:rPr>
        <w:t xml:space="preserve">Languages:</w:t>
      </w:r>
      <w:r>
        <w:t xml:space="preserve"> </w:t>
      </w:r>
      <w:r>
        <w:t xml:space="preserve">Fluent in English and Japanese (N1 Level, JLPT). Proficient in business communication and negotiation in Tokyo’s corporate environment.</w:t>
      </w:r>
    </w:p>
    <w:p>
      <w:pPr>
        <w:numPr>
          <w:ilvl w:val="0"/>
          <w:numId w:val="1006"/>
        </w:numPr>
        <w:pStyle w:val="Compact"/>
      </w:pPr>
      <w:r>
        <w:rPr>
          <w:bCs/>
          <w:b/>
        </w:rPr>
        <w:t xml:space="preserve">Technical Skills:</w:t>
      </w:r>
      <w:r>
        <w:t xml:space="preserve"> </w:t>
      </w:r>
      <w:r>
        <w:t xml:space="preserve">Advanced proficiency in Microsoft Office Suite, project management software (e.g., Jira, Trello), and data analysis tools.</w:t>
      </w:r>
    </w:p>
    <w:p>
      <w:pPr>
        <w:numPr>
          <w:ilvl w:val="0"/>
          <w:numId w:val="1006"/>
        </w:numPr>
        <w:pStyle w:val="Compact"/>
      </w:pPr>
      <w:r>
        <w:rPr>
          <w:bCs/>
          <w:b/>
        </w:rPr>
        <w:t xml:space="preserve">Cultural Competency:</w:t>
      </w:r>
      <w:r>
        <w:t xml:space="preserve"> </w:t>
      </w:r>
      <w:r>
        <w:t xml:space="preserve">Deep understanding of Japanese etiquette, workplace norms, and social dynamics in Japan Tokyo.</w:t>
      </w:r>
    </w:p>
    <w:p>
      <w:pPr>
        <w:numPr>
          <w:ilvl w:val="0"/>
          <w:numId w:val="1006"/>
        </w:numPr>
        <w:pStyle w:val="Compact"/>
      </w:pPr>
      <w:r>
        <w:rPr>
          <w:bCs/>
          <w:b/>
        </w:rPr>
        <w:t xml:space="preserve">Leadership:</w:t>
      </w:r>
      <w:r>
        <w:t xml:space="preserve"> </w:t>
      </w:r>
      <w:r>
        <w:t xml:space="preserve">Proven ability to lead teams in multicultural settings, fostering collaboration and innovation.</w:t>
      </w:r>
    </w:p>
    <w:bookmarkEnd w:id="29"/>
    <w:bookmarkStart w:id="30" w:name="certifications-awards"/>
    <w:p>
      <w:pPr>
        <w:pStyle w:val="Heading2"/>
      </w:pPr>
      <w:r>
        <w:t xml:space="preserve">Certifications &amp; Awards</w:t>
      </w:r>
    </w:p>
    <w:p>
      <w:pPr>
        <w:numPr>
          <w:ilvl w:val="0"/>
          <w:numId w:val="1007"/>
        </w:numPr>
        <w:pStyle w:val="Compact"/>
      </w:pPr>
      <w:r>
        <w:rPr>
          <w:bCs/>
          <w:b/>
        </w:rPr>
        <w:t xml:space="preserve">JLPT N1 Certification</w:t>
      </w:r>
      <w:r>
        <w:t xml:space="preserve"> </w:t>
      </w:r>
      <w:r>
        <w:t xml:space="preserve">– Japanese Language Proficiency Test (2010)</w:t>
      </w:r>
    </w:p>
    <w:p>
      <w:pPr>
        <w:numPr>
          <w:ilvl w:val="0"/>
          <w:numId w:val="1007"/>
        </w:numPr>
        <w:pStyle w:val="Compact"/>
      </w:pPr>
      <w:r>
        <w:rPr>
          <w:bCs/>
          <w:b/>
        </w:rPr>
        <w:t xml:space="preserve">Project Management Professional (PMP)</w:t>
      </w:r>
      <w:r>
        <w:t xml:space="preserve"> </w:t>
      </w:r>
      <w:r>
        <w:t xml:space="preserve">– PMI Certification (2017)</w:t>
      </w:r>
    </w:p>
    <w:p>
      <w:pPr>
        <w:numPr>
          <w:ilvl w:val="0"/>
          <w:numId w:val="1007"/>
        </w:numPr>
        <w:pStyle w:val="Compact"/>
      </w:pPr>
      <w:r>
        <w:rPr>
          <w:bCs/>
          <w:b/>
        </w:rPr>
        <w:t xml:space="preserve">Japan Business Ethics Award</w:t>
      </w:r>
      <w:r>
        <w:t xml:space="preserve"> </w:t>
      </w:r>
      <w:r>
        <w:t xml:space="preserve">– Recognized for ethical leadership in cross-cultural projects (2020)</w:t>
      </w:r>
    </w:p>
    <w:bookmarkEnd w:id="30"/>
    <w:bookmarkStart w:id="31" w:name="Xc17d0f663821491c12834313cce6cd254488058"/>
    <w:p>
      <w:pPr>
        <w:pStyle w:val="Heading2"/>
      </w:pPr>
      <w:r>
        <w:t xml:space="preserve">Cultural Adaptability &amp; Contributions to Japan Tokyo</w:t>
      </w:r>
    </w:p>
    <w:p>
      <w:pPr>
        <w:pStyle w:val="FirstParagraph"/>
      </w:pPr>
      <w:r>
        <w:t xml:space="preserve">Mason’s career has been deeply rooted in the values of Japan Tokyo, where he has consistently demonstrated respect for tradition while embracing innovation. His work with Japanese organizations reflects an understanding of the importance of “wa” (harmony) and long-term relationships in business. Mason has also contributed to community initiatives, such as mentoring young professionals in Tokyo and supporting sustainability projects aligned with Japan’s environmental goals.</w:t>
      </w:r>
    </w:p>
    <w:bookmarkEnd w:id="31"/>
    <w:bookmarkStart w:id="32" w:name="references"/>
    <w:p>
      <w:pPr>
        <w:pStyle w:val="Heading2"/>
      </w:pPr>
      <w:r>
        <w:t xml:space="preserve">References</w:t>
      </w:r>
    </w:p>
    <w:p>
      <w:pPr>
        <w:pStyle w:val="FirstParagraph"/>
      </w:pPr>
      <w:r>
        <w:t xml:space="preserve">Available upon request. Contact: mason@example.com</w:t>
      </w:r>
    </w:p>
    <w:p>
      <w:pPr>
        <w:pStyle w:val="BodyText"/>
      </w:pPr>
      <w:r>
        <w:t xml:space="preserve">This Curriculum Vitae is tailored for Mason’s professional journey in Japan Tokyo, emphasizing his expertise, cultural integration, and dedication to excellence in a global context.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2025-12-03T04:41:44Z</dcterms:created>
  <dcterms:modified xsi:type="dcterms:W3CDTF">2025-12-03T04:41:44Z</dcterms:modified>
</cp:coreProperties>
</file>

<file path=docProps/custom.xml><?xml version="1.0" encoding="utf-8"?>
<Properties xmlns="http://schemas.openxmlformats.org/officeDocument/2006/custom-properties" xmlns:vt="http://schemas.openxmlformats.org/officeDocument/2006/docPropsVTypes"/>
</file>