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mathematician-china-beijing"/>
    <w:p>
      <w:pPr>
        <w:pStyle w:val="Heading2"/>
      </w:pPr>
      <w:r>
        <w:t xml:space="preserve">Mathematician | China Beijing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+86-XXXX-XXXXXXX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[X] years of experience in advanced mathematical research and education, specializing in [specific fields like algebraic geometry, number theory, or applied mathematics]. Committed to advancing mathematical knowledge and fostering academic excellence within the dynamic academic environment of China Beijing. Proficient in bridging theoretical mathematics with practical applications to address real-world challenges. Active contributor to the Chinese mathematical community through collaborations, publications, and mentorship.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Advanced Calculus, Abstract Algebra, Differential Equations. Thesis: [Title of Thesis], focusing on [specific mathematical problem or theory].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Research focus: [Area of specialization]. Published a paper on [specific topic] in the</w:t>
      </w:r>
      <w:r>
        <w:t xml:space="preserve"> </w:t>
      </w:r>
      <w:r>
        <w:rPr>
          <w:iCs/>
          <w:i/>
        </w:rPr>
        <w:t xml:space="preserve">Journal of Mathematical Sciences (China)</w:t>
      </w:r>
      <w:r>
        <w:t xml:space="preserve">.</w:t>
      </w:r>
    </w:p>
    <w:bookmarkEnd w:id="23"/>
    <w:bookmarkStart w:id="24" w:name="doctor-of-philosophy-in-mathematics"/>
    <w:p>
      <w:pPr>
        <w:pStyle w:val="Heading3"/>
      </w:pPr>
      <w:r>
        <w:t xml:space="preserve">Doctor of Philosophy in Mathematics</w:t>
      </w:r>
    </w:p>
    <w:p>
      <w:pPr>
        <w:pStyle w:val="FirstParagraph"/>
      </w:pPr>
      <w:r>
        <w:rPr>
          <w:bCs/>
          <w:b/>
        </w:rPr>
        <w:t xml:space="preserve">Chinese Academy of Sciences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Dissertation: [Title], exploring [specific research problem]. Awarded the National Postdoctoral Fellowship for outstanding contributions to mathematical theory. Collaborated with leading researchers at the Institute of Mathematics, CAS.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Institute of Mathematical Sciences, Chinese Academy of Sciences (Beijing)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in [specific field], publishing 15+ peer-reviewed articles in journals such as</w:t>
      </w:r>
      <w:r>
        <w:t xml:space="preserve"> </w:t>
      </w:r>
      <w:r>
        <w:rPr>
          <w:iCs/>
          <w:i/>
        </w:rPr>
        <w:t xml:space="preserve">Acta Mathematica Sinica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Mathematics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Collaborated with teams on projects funded by the National Natural Science Foundation of China (NSFC), focusing on [specific application, e.g., quantum computing or data science].</w:t>
      </w:r>
    </w:p>
    <w:p>
      <w:pPr>
        <w:numPr>
          <w:ilvl w:val="0"/>
          <w:numId w:val="1001"/>
        </w:numPr>
        <w:pStyle w:val="Compact"/>
      </w:pPr>
      <w:r>
        <w:t xml:space="preserve">Mentored 10+ graduate students in Beijing universities, fostering a culture of innovation and rigorous analysis.</w:t>
      </w:r>
    </w:p>
    <w:bookmarkEnd w:id="26"/>
    <w:bookmarkStart w:id="27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Peking University, School of Mathematical Sciences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[specific subjects], with a focus on integrating modern mathematical tools into the curriculum.</w:t>
      </w:r>
    </w:p>
    <w:p>
      <w:pPr>
        <w:numPr>
          <w:ilvl w:val="0"/>
          <w:numId w:val="1002"/>
        </w:numPr>
        <w:pStyle w:val="Compact"/>
      </w:pPr>
      <w:r>
        <w:t xml:space="preserve">Organized seminars and workshops on topics like [example: "Algebraic Topology in Modern Physics"], attracting participants from across China Beijing.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Teaching Award" for innovative pedagogical approaches and student engagement.</w:t>
      </w:r>
    </w:p>
    <w:bookmarkEnd w:id="27"/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Core Areas:</w:t>
      </w:r>
    </w:p>
    <w:p>
      <w:pPr>
        <w:numPr>
          <w:ilvl w:val="0"/>
          <w:numId w:val="1003"/>
        </w:numPr>
        <w:pStyle w:val="Compact"/>
      </w:pPr>
      <w:r>
        <w:t xml:space="preserve">Algebraic Geometry: Explored applications in cryptography and coding theory, with publications in top-tier journals.</w:t>
      </w:r>
    </w:p>
    <w:p>
      <w:pPr>
        <w:numPr>
          <w:ilvl w:val="0"/>
          <w:numId w:val="1003"/>
        </w:numPr>
        <w:pStyle w:val="Compact"/>
      </w:pPr>
      <w:r>
        <w:t xml:space="preserve">Number Theory: Investigated modular forms and their connections to elliptic curves, contributing to the Langlands program.</w:t>
      </w:r>
    </w:p>
    <w:p>
      <w:pPr>
        <w:numPr>
          <w:ilvl w:val="0"/>
          <w:numId w:val="1003"/>
        </w:numPr>
        <w:pStyle w:val="Compact"/>
      </w:pPr>
      <w:r>
        <w:t xml:space="preserve">Applied Mathematics: Developed models for [specific application, e.g., financial risk analysis or AI algorithms], supported by collaborations with tech companies in Beijing.</w:t>
      </w:r>
    </w:p>
    <w:bookmarkEnd w:id="29"/>
    <w:bookmarkStart w:id="32" w:name="publications"/>
    <w:p>
      <w:pPr>
        <w:pStyle w:val="Heading2"/>
      </w:pPr>
      <w:r>
        <w:t xml:space="preserve">Publications</w:t>
      </w:r>
    </w:p>
    <w:bookmarkStart w:id="30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*Journal of Algebra*, [Year].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*Chinese Annals of Mathematics*, [Year].</w:t>
      </w:r>
    </w:p>
    <w:bookmarkEnd w:id="30"/>
    <w:bookmarkStart w:id="31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"[Title]," International Conference on Mathematical Sciences, Beijing, China, [Year].</w:t>
      </w:r>
    </w:p>
    <w:p>
      <w:pPr>
        <w:numPr>
          <w:ilvl w:val="0"/>
          <w:numId w:val="1005"/>
        </w:numPr>
        <w:pStyle w:val="Compact"/>
      </w:pPr>
      <w:r>
        <w:t xml:space="preserve">"[Title]," Asian Symposium on Pure Mathematics, Shanghai, China, [Year].</w:t>
      </w:r>
    </w:p>
    <w:bookmarkEnd w:id="31"/>
    <w:bookmarkEnd w:id="32"/>
    <w:bookmarkStart w:id="34" w:name="teaching-experience"/>
    <w:p>
      <w:pPr>
        <w:pStyle w:val="Heading2"/>
      </w:pPr>
      <w:r>
        <w:t xml:space="preserve">Teaching Experience</w:t>
      </w:r>
    </w:p>
    <w:bookmarkStart w:id="33" w:name="course-development"/>
    <w:p>
      <w:pPr>
        <w:pStyle w:val="Heading3"/>
      </w:pPr>
      <w:r>
        <w:t xml:space="preserve">Course Development</w:t>
      </w:r>
    </w:p>
    <w:p>
      <w:pPr>
        <w:pStyle w:val="FirstParagraph"/>
      </w:pPr>
      <w:r>
        <w:t xml:space="preserve">Designed and taught courses such as "Advanced Linear Algebra" and "Mathematical Logic," tailored to meet the needs of students in China Beijing's competitive academic landscape.</w:t>
      </w:r>
    </w:p>
    <w:p>
      <w:pPr>
        <w:pStyle w:val="BodyText"/>
      </w:pPr>
      <w:r>
        <w:t xml:space="preserve">Mentorship</w:t>
      </w:r>
    </w:p>
    <w:p>
      <w:pPr>
        <w:numPr>
          <w:ilvl w:val="0"/>
          <w:numId w:val="1006"/>
        </w:numPr>
        <w:pStyle w:val="Compact"/>
      </w:pPr>
      <w:r>
        <w:t xml:space="preserve">Served as a thesis advisor for 8 graduate students, with 5 successfully earning their degrees and publishing research in national conferences.</w:t>
      </w:r>
    </w:p>
    <w:p>
      <w:pPr>
        <w:numPr>
          <w:ilvl w:val="0"/>
          <w:numId w:val="1006"/>
        </w:numPr>
        <w:pStyle w:val="Compact"/>
      </w:pPr>
      <w:r>
        <w:t xml:space="preserve">Participated in the "Beijing Mathematical Talent Program," guiding high school students in mathematical competitions and research projects.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Chinese Mathematical Society (CMS)</w:t>
      </w:r>
      <w:r>
        <w:br/>
      </w:r>
      <w:r>
        <w:t xml:space="preserve">Member since [Year]. Actively involved in organizing the annual Beijing Mathematics Conference.</w:t>
      </w:r>
    </w:p>
    <w:p>
      <w:pPr>
        <w:pStyle w:val="BodyText"/>
      </w:pPr>
      <w:r>
        <w:rPr>
          <w:bCs/>
          <w:b/>
        </w:rPr>
        <w:t xml:space="preserve">International Mathematical Union (IMU)</w:t>
      </w:r>
      <w:r>
        <w:br/>
      </w:r>
      <w:r>
        <w:t xml:space="preserve">Affiliate member, contributing to global mathematical discourse and collaborations with institutions in China Beijing.</w:t>
      </w:r>
    </w:p>
    <w:bookmarkEnd w:id="35"/>
    <w:bookmarkStart w:id="36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7"/>
        </w:numPr>
        <w:pStyle w:val="Compact"/>
      </w:pPr>
      <w:r>
        <w:t xml:space="preserve">English: Fluent (TOEFL iBT 110/120). Published in English-language journals.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proficiency. Published in Chinese academic journals.</w:t>
      </w:r>
    </w:p>
    <w:p>
      <w:pPr>
        <w:numPr>
          <w:ilvl w:val="0"/>
          <w:numId w:val="1007"/>
        </w:numPr>
        <w:pStyle w:val="Compact"/>
      </w:pPr>
      <w:r>
        <w:t xml:space="preserve">Certification: [Relevant certification, e.g., "Certified Mathematics Educator, China Education Ministry"].</w:t>
      </w:r>
    </w:p>
    <w:bookmarkEnd w:id="36"/>
    <w:bookmarkStart w:id="37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speaker at public lectures in Beijing, promoting mathematical literacy and inspiring the next generation of mathematicians.</w:t>
      </w:r>
    </w:p>
    <w:p>
      <w:pPr>
        <w:pStyle w:val="BodyText"/>
      </w:pPr>
      <w:r>
        <w:rPr>
          <w:bCs/>
          <w:b/>
        </w:rPr>
        <w:t xml:space="preserve">Editorial Roles:</w:t>
      </w:r>
      <w:r>
        <w:t xml:space="preserve"> </w:t>
      </w:r>
      <w:r>
        <w:t xml:space="preserve">Member of the editorial board for *Journal of Mathematical Research (China)*, ensuring high standards in academic publishing.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collaborations or inquiries, please contact [email@example.com] or visit [personal website URL].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China Beijing</dc:title>
  <dc:creator/>
  <dc:language>en</dc:language>
  <cp:keywords/>
  <dcterms:created xsi:type="dcterms:W3CDTF">2026-05-02T23:02:45Z</dcterms:created>
  <dcterms:modified xsi:type="dcterms:W3CDTF">2026-05-02T23:02:45Z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