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8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72 # 52-34, Medellín, Colombia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+57 310 123 4567 | [your.email@example.com]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innovative Mathematician with a strong academic background in applied mathematics, data science, and mathematical modeling. Proficient in analyzing complex problems through rigorous analytical methods, with a focus on solutions relevant to the socio-economic and technological landscape of Colombia Medellín. Committed to advancing mathematical research while contributing to the development of local industries, education systems, and urban planning initiatives in Medellín.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Mathematics</w:t>
      </w:r>
      <w:r>
        <w:t xml:space="preserve">, Universidad Nacional de Colombia, Bogotá. 2018–2021. Dissertation: "Mathematical Models for Urban Mobility Optimization in Medellín." Focused on integrating graph theory and machine learning to address transportation challenges in the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Applied Mathematics</w:t>
      </w:r>
      <w:r>
        <w:t xml:space="preserve">, Universidad de Antioquia, Medellín. 2015–2017. Thesis: "Statistical Analysis of Economic Indicators in Regional Development." Explored correlations between mathematical tools and policy-making in Colombia's Andean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B.S. in Mathematics</w:t>
      </w:r>
      <w:r>
        <w:t xml:space="preserve">, Universidad Tecnológica de Medellín (UTM), 2011–2015. Graduated with honors, specializing in pure mathematics and computational methods.</w:t>
      </w:r>
    </w:p>
    <w:p>
      <w:r>
        <w:pict>
          <v:rect style="width:0;height:1.5pt" o:hralign="center" o:hrstd="t" o:hr="t"/>
        </w:pict>
      </w:r>
    </w:p>
    <w:bookmarkEnd w:id="21"/>
    <w:bookmarkStart w:id="22" w:name="research-experience"/>
    <w:p>
      <w:pPr>
        <w:pStyle w:val="Heading2"/>
      </w:pPr>
      <w:r>
        <w:rPr>
          <w:bCs/>
          <w:b/>
        </w:rP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Instituto de Matemáticas, Universidad Nacional de Colombia. 2021–Present. Leading projects on mathematical modeling of climate change impacts in the Andes region, with applications to disaster risk mitigation in Medellín.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Universidad de Antioquia. 2017–2018. Collaborated on a national grant funded by Colciencias to develop algorithms for analyzing big data in public health systems, with case studies in Colombia Medellín.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t xml:space="preserve">, Centro de Investigación en Matemáticas (CIMAT), Guanajuato, Mexico. 2016. Focused on fractal geometry and its applications to image processing technologies used in environmental monitoring.</w:t>
      </w:r>
    </w:p>
    <w:p>
      <w:r>
        <w:pict>
          <v:rect style="width:0;height:1.5pt" o:hralign="center" o:hrstd="t" o:hr="t"/>
        </w:pict>
      </w:r>
    </w:p>
    <w:bookmarkEnd w:id="22"/>
    <w:bookmarkStart w:id="23" w:name="teaching-experience"/>
    <w:p>
      <w:pPr>
        <w:pStyle w:val="Heading2"/>
      </w:pPr>
      <w:r>
        <w:rPr>
          <w:bCs/>
          <w:b/>
        </w:rPr>
        <w:t xml:space="preserve">Teaching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Adjunct Professor</w:t>
      </w:r>
      <w:r>
        <w:t xml:space="preserve">, Universidad Tecnológica de Medellín (UTM). 2019–Present. Taught courses in Calculus, Linear Algebra, and Data Science, emphasizing real-world applications relevant to the city's industrial and academic sectors.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Tutor</w:t>
      </w:r>
      <w:r>
        <w:t xml:space="preserve">, Programa de Apoyo a Estudiantes de Matemáticas (PAEM), Universidad Nacional de Colombia. 2018–2019. Mentored undergraduate students in advanced mathematical analysis and research methodologies.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Guest Lecturer</w:t>
      </w:r>
      <w:r>
        <w:t xml:space="preserve">, Instituto Tecnológico Metropolitano, Medellín. 2017–2018. Delivered seminars on the role of mathematics in sustainable urban development, with a focus on Colombia Medellín's transformation into a smart city.</w:t>
      </w:r>
    </w:p>
    <w:p>
      <w:r>
        <w:pict>
          <v:rect style="width:0;height:1.5pt" o:hralign="center" o:hrstd="t" o:hr="t"/>
        </w:pict>
      </w:r>
    </w:p>
    <w:bookmarkEnd w:id="23"/>
    <w:bookmarkStart w:id="24" w:name="publications-and-presentations"/>
    <w:p>
      <w:pPr>
        <w:pStyle w:val="Heading2"/>
      </w:pPr>
      <w:r>
        <w:rPr>
          <w:bCs/>
          <w:b/>
        </w:rP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Journal Articles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"Optimizing Public Transport Networks Using Graph Theory: A Case Study in Medellín," *Revista Colombiana de Matemáticas*, 2021. Co-authored with researchers from UTM and Universidad de Antioquia.</w:t>
      </w:r>
    </w:p>
    <w:p>
      <w:pPr>
        <w:numPr>
          <w:ilvl w:val="0"/>
          <w:numId w:val="1004"/>
        </w:numPr>
        <w:pStyle w:val="Compact"/>
      </w:pPr>
      <w:r>
        <w:t xml:space="preserve">"Mathematical Modeling of Climate Resilience in Andean Cities," *Journal of Environmental Mathematics*, 2020. Highlighted applications for Medellín's urban planning policies.</w:t>
      </w:r>
    </w:p>
    <w:p>
      <w:pPr>
        <w:pStyle w:val="FirstParagraph"/>
      </w:pPr>
      <w:r>
        <w:rPr>
          <w:bCs/>
          <w:b/>
        </w:rPr>
        <w:t xml:space="preserve">Conference Presentations</w:t>
      </w:r>
      <w:r>
        <w:t xml:space="preserve">:</w:t>
      </w:r>
    </w:p>
    <w:p>
      <w:pPr>
        <w:numPr>
          <w:ilvl w:val="0"/>
          <w:numId w:val="1005"/>
        </w:numPr>
        <w:pStyle w:val="Compact"/>
      </w:pPr>
      <w:r>
        <w:t xml:space="preserve">"Data-Driven Solutions for Urban Mobility Challenges," International Conference on Applied Mathematics and Engineering (ICAME), Medellín, 2022. Presented collaborative research with local tech startups.</w:t>
      </w:r>
    </w:p>
    <w:p>
      <w:pPr>
        <w:numPr>
          <w:ilvl w:val="0"/>
          <w:numId w:val="1005"/>
        </w:numPr>
        <w:pStyle w:val="Compact"/>
      </w:pPr>
      <w:r>
        <w:t xml:space="preserve">"Bridging Theory and Practice: Mathematics in Regional Development," Congreso Latinoamericano de Matemáticas, Bogotá, 2019. Emphasized the role of mathematicians in Colombia Medellín's economic growth.</w:t>
      </w:r>
    </w:p>
    <w:p>
      <w:pPr>
        <w:pStyle w:val="FirstParagraph"/>
      </w:pPr>
      <w:r>
        <w:rPr>
          <w:bCs/>
          <w:b/>
        </w:rPr>
        <w:t xml:space="preserve">Technical Reports</w:t>
      </w:r>
      <w:r>
        <w:t xml:space="preserve">:</w:t>
      </w:r>
    </w:p>
    <w:p>
      <w:pPr>
        <w:numPr>
          <w:ilvl w:val="0"/>
          <w:numId w:val="1006"/>
        </w:numPr>
        <w:pStyle w:val="Compact"/>
      </w:pPr>
      <w:r>
        <w:t xml:space="preserve">"Mathematical Tools for Sustainable Infrastructure Planning," Colciencias Report, 2021. Developed with input from municipal planners in Medellín.</w:t>
      </w:r>
    </w:p>
    <w:p>
      <w:pPr>
        <w:numPr>
          <w:ilvl w:val="0"/>
          <w:numId w:val="1006"/>
        </w:numPr>
        <w:pStyle w:val="Compact"/>
      </w:pPr>
      <w:r>
        <w:t xml:space="preserve">"Analyzing Socioeconomic Trends Through Statistical Models," Ministry of Education, Colombia, 2018. Focused on educational equity in the Andean region.</w:t>
      </w:r>
    </w:p>
    <w:p>
      <w:r>
        <w:pict>
          <v:rect style="width:0;height:1.5pt" o:hralign="center" o:hrstd="t" o:hr="t"/>
        </w:pict>
      </w:r>
    </w:p>
    <w:bookmarkEnd w:id="24"/>
    <w:bookmarkStart w:id="25" w:name="professional-development-and-skills"/>
    <w:p>
      <w:pPr>
        <w:pStyle w:val="Heading2"/>
      </w:pPr>
      <w:r>
        <w:rPr>
          <w:bCs/>
          <w:b/>
        </w:rPr>
        <w:t xml:space="preserve">Professional Development and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Python, R, MATLAB, and LaTeX. Experienced in machine learning algorithms, statistical analysis, and mathematical software (e.g., Mathematica, GeoGebra).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English. Basic knowledge of Portuguese (relevant for regional collaborations in South America).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Google Data Analytics Certificate (2021), Coursera: "Data Science Specialization" by Johns Hopkins University (2020).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Colombian Mathematical Society (SCM) and the International Association for Mathematics and Computers in Simulation (IMACS).</w:t>
      </w:r>
    </w:p>
    <w:p>
      <w:r>
        <w:pict>
          <v:rect style="width:0;height:1.5pt" o:hralign="center" o:hrstd="t" o:hr="t"/>
        </w:pict>
      </w:r>
    </w:p>
    <w:bookmarkEnd w:id="25"/>
    <w:bookmarkStart w:id="26" w:name="community-involvement-and-projects"/>
    <w:p>
      <w:pPr>
        <w:pStyle w:val="Heading2"/>
      </w:pPr>
      <w:r>
        <w:rPr>
          <w:bCs/>
          <w:b/>
        </w:rPr>
        <w:t xml:space="preserve">Community Involvement and Projects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Tutor</w:t>
      </w:r>
      <w:r>
        <w:t xml:space="preserve">, Fundación Compartir, Medellín. 2016–Present. Provided free mathematics tutoring to underprivileged students, fostering interest in STEM careers.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Collaborator</w:t>
      </w:r>
      <w:r>
        <w:t xml:space="preserve">, Tecnópolis Medellín. 2021–Present. Worked with local tech hubs to develop mathematical models for innovation ecosystems in the region.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Project Lead</w:t>
      </w:r>
      <w:r>
        <w:t xml:space="preserve">, "Math for All" Initiative, UTM. 2019–2020. Organized workshops to promote mathematics education in rural and urban communities across Colombia.</w:t>
      </w:r>
    </w:p>
    <w:p>
      <w:r>
        <w:pict>
          <v:rect style="width:0;height:1.5pt" o:hralign="center" o:hrstd="t" o:hr="t"/>
        </w:pict>
      </w:r>
    </w:p>
    <w:bookmarkEnd w:id="26"/>
    <w:bookmarkStart w:id="27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[your.email@example.com] or +57 310 123 4567.</w:t>
      </w:r>
    </w:p>
    <w:p>
      <w:pPr>
        <w:pStyle w:val="BodyText"/>
      </w:pPr>
      <w:r>
        <w:rPr>
          <w:iCs/>
          <w:i/>
        </w:rPr>
        <w:t xml:space="preserve">This Curriculum Vitae reflects the expertise of a Mathematician dedicated to advancing academic and professional excellence in Colombia Medellín, with a focus on applying mathematical principles to address local and global challenges.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Colombia Medellín</dc:title>
  <dc:creator/>
  <dc:language>en</dc:language>
  <cp:keywords/>
  <dcterms:created xsi:type="dcterms:W3CDTF">2026-07-28T14:53:21Z</dcterms:created>
  <dcterms:modified xsi:type="dcterms:W3CDTF">2026-07-28T14:53:21Z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