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alemayehu.tadesse@ethiopia.edu</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teaching, and problem-solving. Proficient in both theoretical and applied mathematics, with a strong focus on contributing to the advancement of mathematical education and research in Ethiopia Addis Ababa. Committed to fostering mathematical excellence through collaboration with local institutions, mentoring students, and developing curriculum tailored to the needs of Ethiopian academia.</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Addis Ababa University, Ethiopia (2015)</w:t>
      </w:r>
    </w:p>
    <w:p>
      <w:pPr>
        <w:numPr>
          <w:ilvl w:val="0"/>
          <w:numId w:val="1001"/>
        </w:numPr>
        <w:pStyle w:val="Compact"/>
      </w:pPr>
      <w:r>
        <w:rPr>
          <w:bCs/>
          <w:b/>
        </w:rPr>
        <w:t xml:space="preserve">MSc in Applied Mathematics</w:t>
      </w:r>
      <w:r>
        <w:t xml:space="preserve">, University of Gondar, Ethiopia (2010)</w:t>
      </w:r>
    </w:p>
    <w:p>
      <w:pPr>
        <w:numPr>
          <w:ilvl w:val="0"/>
          <w:numId w:val="1001"/>
        </w:numPr>
        <w:pStyle w:val="Compact"/>
      </w:pPr>
      <w:r>
        <w:rPr>
          <w:bCs/>
          <w:b/>
        </w:rPr>
        <w:t xml:space="preserve">BSc in Mathematics</w:t>
      </w:r>
      <w:r>
        <w:t xml:space="preserve">, Addis Ababa University, Ethiopia (2007)</w:t>
      </w:r>
    </w:p>
    <w:bookmarkEnd w:id="22"/>
    <w:bookmarkStart w:id="25" w:name="work-experience"/>
    <w:p>
      <w:pPr>
        <w:pStyle w:val="Heading2"/>
      </w:pPr>
      <w:r>
        <w:t xml:space="preserve">Work Experience</w:t>
      </w:r>
    </w:p>
    <w:bookmarkStart w:id="23" w:name="professor-of-mathematics"/>
    <w:p>
      <w:pPr>
        <w:pStyle w:val="Heading3"/>
      </w:pPr>
      <w:r>
        <w:t xml:space="preserve">Professor of Mathematics</w:t>
      </w:r>
    </w:p>
    <w:p>
      <w:pPr>
        <w:pStyle w:val="FirstParagraph"/>
      </w:pPr>
      <w:r>
        <w:rPr>
          <w:bCs/>
          <w:b/>
        </w:rPr>
        <w:t xml:space="preserve">Addis Ababa University (AAU)</w:t>
      </w:r>
      <w:r>
        <w:t xml:space="preserve"> </w:t>
      </w:r>
      <w:r>
        <w:t xml:space="preserve">– Department of Mathematics</w:t>
      </w:r>
      <w:r>
        <w:br/>
      </w:r>
      <w:r>
        <w:t xml:space="preserve">2018 – Present</w:t>
      </w:r>
    </w:p>
    <w:p>
      <w:pPr>
        <w:numPr>
          <w:ilvl w:val="0"/>
          <w:numId w:val="1002"/>
        </w:numPr>
        <w:pStyle w:val="Compact"/>
      </w:pPr>
      <w:r>
        <w:t xml:space="preserve">Teach advanced mathematics courses, including linear algebra, differential equations, and discrete mathematics.</w:t>
      </w:r>
    </w:p>
    <w:p>
      <w:pPr>
        <w:numPr>
          <w:ilvl w:val="0"/>
          <w:numId w:val="1002"/>
        </w:numPr>
        <w:pStyle w:val="Compact"/>
      </w:pPr>
      <w:r>
        <w:t xml:space="preserve">Lead research projects on mathematical applications in agriculture and health systems in Ethiopia.</w:t>
      </w:r>
    </w:p>
    <w:p>
      <w:pPr>
        <w:numPr>
          <w:ilvl w:val="0"/>
          <w:numId w:val="1002"/>
        </w:numPr>
        <w:pStyle w:val="Compact"/>
      </w:pPr>
      <w:r>
        <w:t xml:space="preserve">Mentor graduate students and supervise thesis work aligned with Ethiopian developmental goals.</w:t>
      </w:r>
    </w:p>
    <w:bookmarkEnd w:id="23"/>
    <w:bookmarkStart w:id="24" w:name="lecturer-in-mathematics"/>
    <w:p>
      <w:pPr>
        <w:pStyle w:val="Heading3"/>
      </w:pPr>
      <w:r>
        <w:t xml:space="preserve">Lecturer in Mathematics</w:t>
      </w:r>
    </w:p>
    <w:p>
      <w:pPr>
        <w:pStyle w:val="FirstParagraph"/>
      </w:pPr>
      <w:r>
        <w:rPr>
          <w:bCs/>
          <w:b/>
        </w:rPr>
        <w:t xml:space="preserve">University of Addis Ababa (UAA)</w:t>
      </w:r>
      <w:r>
        <w:t xml:space="preserve"> </w:t>
      </w:r>
      <w:r>
        <w:t xml:space="preserve">– School of Natural and Computational Sciences</w:t>
      </w:r>
      <w:r>
        <w:br/>
      </w:r>
      <w:r>
        <w:t xml:space="preserve">2012 – 2018</w:t>
      </w:r>
    </w:p>
    <w:p>
      <w:pPr>
        <w:numPr>
          <w:ilvl w:val="0"/>
          <w:numId w:val="1003"/>
        </w:numPr>
        <w:pStyle w:val="Compact"/>
      </w:pPr>
      <w:r>
        <w:t xml:space="preserve">Developed a new curriculum for introductory mathematics courses to align with the Ethiopian national education strategy.</w:t>
      </w:r>
    </w:p>
    <w:p>
      <w:pPr>
        <w:numPr>
          <w:ilvl w:val="0"/>
          <w:numId w:val="1003"/>
        </w:numPr>
        <w:pStyle w:val="Compact"/>
      </w:pPr>
      <w:r>
        <w:t xml:space="preserve">Collaborated with local NGOs to integrate mathematical literacy programs into rural schools.</w:t>
      </w:r>
    </w:p>
    <w:p>
      <w:pPr>
        <w:numPr>
          <w:ilvl w:val="0"/>
          <w:numId w:val="1003"/>
        </w:numPr>
        <w:pStyle w:val="Compact"/>
      </w:pPr>
      <w:r>
        <w:t xml:space="preserve">Published research on the role of mathematics in solving real-world challenges in Ethiopia Addis Ababa.</w:t>
      </w:r>
    </w:p>
    <w:bookmarkEnd w:id="24"/>
    <w:bookmarkEnd w:id="25"/>
    <w:bookmarkStart w:id="26" w:name="research-interests"/>
    <w:p>
      <w:pPr>
        <w:pStyle w:val="Heading2"/>
      </w:pPr>
      <w:r>
        <w:t xml:space="preserve">Research Interests</w:t>
      </w:r>
    </w:p>
    <w:p>
      <w:pPr>
        <w:numPr>
          <w:ilvl w:val="0"/>
          <w:numId w:val="1004"/>
        </w:numPr>
        <w:pStyle w:val="Compact"/>
      </w:pPr>
      <w:r>
        <w:t xml:space="preserve">Mathematical Modeling and Simulation</w:t>
      </w:r>
    </w:p>
    <w:p>
      <w:pPr>
        <w:numPr>
          <w:ilvl w:val="0"/>
          <w:numId w:val="1004"/>
        </w:numPr>
        <w:pStyle w:val="Compact"/>
      </w:pPr>
      <w:r>
        <w:t xml:space="preserve">Optimization Techniques for Resource Allocation</w:t>
      </w:r>
    </w:p>
    <w:p>
      <w:pPr>
        <w:numPr>
          <w:ilvl w:val="0"/>
          <w:numId w:val="1004"/>
        </w:numPr>
        <w:pStyle w:val="Compact"/>
      </w:pPr>
      <w:r>
        <w:t xml:space="preserve">Applications of Mathematics in Agriculture and Health Care</w:t>
      </w:r>
    </w:p>
    <w:p>
      <w:pPr>
        <w:numPr>
          <w:ilvl w:val="0"/>
          <w:numId w:val="1004"/>
        </w:numPr>
        <w:pStyle w:val="Compact"/>
      </w:pPr>
      <w:r>
        <w:t xml:space="preserve">Educational Research in Mathematics Pedagogy</w:t>
      </w:r>
    </w:p>
    <w:bookmarkEnd w:id="26"/>
    <w:bookmarkStart w:id="27" w:name="publications"/>
    <w:p>
      <w:pPr>
        <w:pStyle w:val="Heading2"/>
      </w:pPr>
      <w:r>
        <w:t xml:space="preserve">Publications</w:t>
      </w:r>
    </w:p>
    <w:p>
      <w:pPr>
        <w:numPr>
          <w:ilvl w:val="0"/>
          <w:numId w:val="1005"/>
        </w:numPr>
        <w:pStyle w:val="Compact"/>
      </w:pPr>
      <w:r>
        <w:rPr>
          <w:bCs/>
          <w:b/>
        </w:rPr>
        <w:t xml:space="preserve">Tadesse, A.</w:t>
      </w:r>
      <w:r>
        <w:t xml:space="preserve"> </w:t>
      </w:r>
      <w:r>
        <w:t xml:space="preserve">(2021). "Optimizing Crop Yield Using Linear Programming: Case Study from Ethiopia." *Journal of African Mathematical Sciences*, 15(3), 45–60.</w:t>
      </w:r>
    </w:p>
    <w:p>
      <w:pPr>
        <w:numPr>
          <w:ilvl w:val="0"/>
          <w:numId w:val="1005"/>
        </w:numPr>
        <w:pStyle w:val="Compact"/>
      </w:pPr>
      <w:r>
        <w:rPr>
          <w:bCs/>
          <w:b/>
        </w:rPr>
        <w:t xml:space="preserve">Tadesse, A.</w:t>
      </w:r>
      <w:r>
        <w:t xml:space="preserve"> </w:t>
      </w:r>
      <w:r>
        <w:t xml:space="preserve">(2019). "Mathematical Models for Disease Spread in Urban Areas: A Focus on Addis Ababa." *Ethiopian Journal of Science and Technology*, 8(2), 112–130.</w:t>
      </w:r>
    </w:p>
    <w:p>
      <w:pPr>
        <w:numPr>
          <w:ilvl w:val="0"/>
          <w:numId w:val="1005"/>
        </w:numPr>
        <w:pStyle w:val="Compact"/>
      </w:pPr>
      <w:r>
        <w:rPr>
          <w:bCs/>
          <w:b/>
        </w:rPr>
        <w:t xml:space="preserve">Tadesse, A.</w:t>
      </w:r>
      <w:r>
        <w:t xml:space="preserve"> </w:t>
      </w:r>
      <w:r>
        <w:t xml:space="preserve">(2017). "Enhancing Mathematical Literacy in Ethiopian Schools: Challenges and Solutions." *Proceedings of the Ethiopian Conference on Education*, 45–62.</w:t>
      </w:r>
    </w:p>
    <w:bookmarkEnd w:id="27"/>
    <w:bookmarkStart w:id="28" w:name="teaching-experience"/>
    <w:p>
      <w:pPr>
        <w:pStyle w:val="Heading2"/>
      </w:pPr>
      <w:r>
        <w:t xml:space="preserve">Teaching Experience</w:t>
      </w:r>
    </w:p>
    <w:p>
      <w:pPr>
        <w:numPr>
          <w:ilvl w:val="0"/>
          <w:numId w:val="1006"/>
        </w:numPr>
        <w:pStyle w:val="Compact"/>
      </w:pPr>
      <w:r>
        <w:rPr>
          <w:bCs/>
          <w:b/>
        </w:rPr>
        <w:t xml:space="preserve">Linear Algebra and Applications</w:t>
      </w:r>
      <w:r>
        <w:t xml:space="preserve"> </w:t>
      </w:r>
      <w:r>
        <w:t xml:space="preserve">– Addis Ababa University (2018–Present)</w:t>
      </w:r>
    </w:p>
    <w:p>
      <w:pPr>
        <w:numPr>
          <w:ilvl w:val="0"/>
          <w:numId w:val="1006"/>
        </w:numPr>
        <w:pStyle w:val="Compact"/>
      </w:pPr>
      <w:r>
        <w:rPr>
          <w:bCs/>
          <w:b/>
        </w:rPr>
        <w:t xml:space="preserve">Numerical Methods for Engineers</w:t>
      </w:r>
      <w:r>
        <w:t xml:space="preserve"> </w:t>
      </w:r>
      <w:r>
        <w:t xml:space="preserve">– University of Addis Ababa (2015–2018)</w:t>
      </w:r>
    </w:p>
    <w:p>
      <w:pPr>
        <w:numPr>
          <w:ilvl w:val="0"/>
          <w:numId w:val="1006"/>
        </w:numPr>
        <w:pStyle w:val="Compact"/>
      </w:pPr>
      <w:r>
        <w:rPr>
          <w:bCs/>
          <w:b/>
        </w:rPr>
        <w:t xml:space="preserve">Discrete Mathematics</w:t>
      </w:r>
      <w:r>
        <w:t xml:space="preserve"> </w:t>
      </w:r>
      <w:r>
        <w:t xml:space="preserve">– Ethiopian Institute of Technology (2012–2015)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Ethiopian Mathematical Society (EMS)</w:t>
      </w:r>
      <w:r>
        <w:t xml:space="preserve"> </w:t>
      </w:r>
      <w:r>
        <w:t xml:space="preserve">– Member since 2010</w:t>
      </w:r>
    </w:p>
    <w:p>
      <w:pPr>
        <w:numPr>
          <w:ilvl w:val="0"/>
          <w:numId w:val="1007"/>
        </w:numPr>
        <w:pStyle w:val="Compact"/>
      </w:pPr>
      <w:r>
        <w:rPr>
          <w:bCs/>
          <w:b/>
        </w:rPr>
        <w:t xml:space="preserve">African Mathematical Union (AMU)</w:t>
      </w:r>
      <w:r>
        <w:t xml:space="preserve"> </w:t>
      </w:r>
      <w:r>
        <w:t xml:space="preserve">– Active Participant in Regional Conferences</w:t>
      </w:r>
    </w:p>
    <w:p>
      <w:pPr>
        <w:numPr>
          <w:ilvl w:val="0"/>
          <w:numId w:val="1007"/>
        </w:numPr>
        <w:pStyle w:val="Compact"/>
      </w:pPr>
      <w:r>
        <w:rPr>
          <w:bCs/>
          <w:b/>
        </w:rPr>
        <w:t xml:space="preserve">International Council for Industrial and Applied Mathematics (ICIAM)</w:t>
      </w:r>
      <w:r>
        <w:t xml:space="preserve"> </w:t>
      </w:r>
      <w:r>
        <w:t xml:space="preserve">– Affiliate Member</w:t>
      </w:r>
    </w:p>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MATLAB, Python, R, LaTeX, SPSS</w:t>
      </w:r>
    </w:p>
    <w:p>
      <w:pPr>
        <w:numPr>
          <w:ilvl w:val="0"/>
          <w:numId w:val="1008"/>
        </w:numPr>
        <w:pStyle w:val="Compact"/>
      </w:pPr>
      <w:r>
        <w:rPr>
          <w:bCs/>
          <w:b/>
        </w:rPr>
        <w:t xml:space="preserve">Research Skills:</w:t>
      </w:r>
      <w:r>
        <w:t xml:space="preserve"> </w:t>
      </w:r>
      <w:r>
        <w:t xml:space="preserve">Data Analysis, Statistical Modeling, Algorithm Development</w:t>
      </w:r>
    </w:p>
    <w:p>
      <w:pPr>
        <w:numPr>
          <w:ilvl w:val="0"/>
          <w:numId w:val="1008"/>
        </w:numPr>
        <w:pStyle w:val="Compact"/>
      </w:pPr>
      <w:r>
        <w:rPr>
          <w:bCs/>
          <w:b/>
        </w:rPr>
        <w:t xml:space="preserve">Educational Skills:</w:t>
      </w:r>
      <w:r>
        <w:t xml:space="preserve"> </w:t>
      </w:r>
      <w:r>
        <w:t xml:space="preserve">Curriculum Design, Student Mentorship, Lecture Delivery</w:t>
      </w:r>
    </w:p>
    <w:p>
      <w:pPr>
        <w:numPr>
          <w:ilvl w:val="0"/>
          <w:numId w:val="1008"/>
        </w:numPr>
        <w:pStyle w:val="Compact"/>
      </w:pPr>
      <w:r>
        <w:rPr>
          <w:bCs/>
          <w:b/>
        </w:rPr>
        <w:t xml:space="preserve">Languages:</w:t>
      </w:r>
      <w:r>
        <w:t xml:space="preserve"> </w:t>
      </w:r>
      <w:r>
        <w:t xml:space="preserve">English (fluent), Amharic (fluent), Tigrinya (basic)</w:t>
      </w:r>
    </w:p>
    <w:bookmarkEnd w:id="30"/>
    <w:bookmarkStart w:id="31" w:name="certifications-and-awards"/>
    <w:p>
      <w:pPr>
        <w:pStyle w:val="Heading2"/>
      </w:pPr>
      <w:r>
        <w:t xml:space="preserve">Certifications and Awards</w:t>
      </w:r>
    </w:p>
    <w:p>
      <w:pPr>
        <w:numPr>
          <w:ilvl w:val="0"/>
          <w:numId w:val="1009"/>
        </w:numPr>
        <w:pStyle w:val="Compact"/>
      </w:pPr>
      <w:r>
        <w:rPr>
          <w:bCs/>
          <w:b/>
        </w:rPr>
        <w:t xml:space="preserve">Best Research Paper Award</w:t>
      </w:r>
      <w:r>
        <w:t xml:space="preserve">, Ethiopian Mathematical Society (2019)</w:t>
      </w:r>
    </w:p>
    <w:p>
      <w:pPr>
        <w:numPr>
          <w:ilvl w:val="0"/>
          <w:numId w:val="1009"/>
        </w:numPr>
        <w:pStyle w:val="Compact"/>
      </w:pPr>
      <w:r>
        <w:rPr>
          <w:bCs/>
          <w:b/>
        </w:rPr>
        <w:t xml:space="preserve">Outstanding Lecturer Award</w:t>
      </w:r>
      <w:r>
        <w:t xml:space="preserve">, Addis Ababa University (2017)</w:t>
      </w:r>
    </w:p>
    <w:p>
      <w:pPr>
        <w:numPr>
          <w:ilvl w:val="0"/>
          <w:numId w:val="1009"/>
        </w:numPr>
        <w:pStyle w:val="Compact"/>
      </w:pPr>
      <w:r>
        <w:rPr>
          <w:bCs/>
          <w:b/>
        </w:rPr>
        <w:t xml:space="preserve">National Mathematics Education Fellowship</w:t>
      </w:r>
      <w:r>
        <w:t xml:space="preserve">, Ethiopian Ministry of Education (2015)</w:t>
      </w:r>
    </w:p>
    <w:bookmarkEnd w:id="31"/>
    <w:bookmarkStart w:id="32" w:name="community-and-outreach"/>
    <w:p>
      <w:pPr>
        <w:pStyle w:val="Heading2"/>
      </w:pPr>
      <w:r>
        <w:t xml:space="preserve">Community and Outreach</w:t>
      </w:r>
    </w:p>
    <w:p>
      <w:pPr>
        <w:numPr>
          <w:ilvl w:val="0"/>
          <w:numId w:val="1010"/>
        </w:numPr>
        <w:pStyle w:val="Compact"/>
      </w:pPr>
      <w:r>
        <w:t xml:space="preserve">Organized a series of workshops on "Mathematics for Sustainable Development" in Addis Ababa, 2016–2023.</w:t>
      </w:r>
    </w:p>
    <w:p>
      <w:pPr>
        <w:numPr>
          <w:ilvl w:val="0"/>
          <w:numId w:val="1010"/>
        </w:numPr>
        <w:pStyle w:val="Compact"/>
      </w:pPr>
      <w:r>
        <w:t xml:space="preserve">Collaborated with the Ethiopian Science and Technology Commission to develop a national curriculum for STEM education.</w:t>
      </w:r>
    </w:p>
    <w:p>
      <w:pPr>
        <w:numPr>
          <w:ilvl w:val="0"/>
          <w:numId w:val="1010"/>
        </w:numPr>
        <w:pStyle w:val="Compact"/>
      </w:pPr>
      <w:r>
        <w:t xml:space="preserve">Volunteered as a mathematics tutor for underprivileged students in rural areas of Ethiopia.</w:t>
      </w:r>
    </w:p>
    <w:bookmarkEnd w:id="32"/>
    <w:bookmarkStart w:id="33" w:name="additional-information"/>
    <w:p>
      <w:pPr>
        <w:pStyle w:val="Heading2"/>
      </w:pPr>
      <w:r>
        <w:t xml:space="preserve">Additional Information</w:t>
      </w:r>
    </w:p>
    <w:p>
      <w:pPr>
        <w:pStyle w:val="FirstParagraph"/>
      </w:pPr>
      <w:r>
        <w:rPr>
          <w:bCs/>
          <w:b/>
        </w:rPr>
        <w:t xml:space="preserve">Current Projects:</w:t>
      </w:r>
    </w:p>
    <w:p>
      <w:pPr>
        <w:numPr>
          <w:ilvl w:val="0"/>
          <w:numId w:val="1011"/>
        </w:numPr>
        <w:pStyle w:val="Compact"/>
      </w:pPr>
      <w:r>
        <w:t xml:space="preserve">"Mathematical Tools for Climate Change Adaptation in Ethiopian Agriculture" – Funded by the Ethiopian Science and Technology Research Institute (ESTRI).</w:t>
      </w:r>
    </w:p>
    <w:p>
      <w:pPr>
        <w:numPr>
          <w:ilvl w:val="0"/>
          <w:numId w:val="1011"/>
        </w:numPr>
        <w:pStyle w:val="Compact"/>
      </w:pPr>
      <w:r>
        <w:t xml:space="preserve">"Enhancing Mathematical Competency in Secondary Schools" – Partnership with the Ministry of Education, Ethiopia.</w:t>
      </w:r>
    </w:p>
    <w:p>
      <w:pPr>
        <w:pStyle w:val="FirstParagraph"/>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Ethiopia Addis Ababa</dc:title>
  <dc:creator/>
  <dc:language>en</dc:language>
  <cp:keywords/>
  <dcterms:created xsi:type="dcterms:W3CDTF">2026-07-20T05:14:00Z</dcterms:created>
  <dcterms:modified xsi:type="dcterms:W3CDTF">2026-07-20T05:14:00Z</dcterms:modified>
</cp:coreProperties>
</file>

<file path=docProps/custom.xml><?xml version="1.0" encoding="utf-8"?>
<Properties xmlns="http://schemas.openxmlformats.org/officeDocument/2006/custom-properties" xmlns:vt="http://schemas.openxmlformats.org/officeDocument/2006/docPropsVTypes"/>
</file>