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X2a7d41e300824b04e2437b79dc9611fd778d52e"/>
    <w:p>
      <w:pPr>
        <w:pStyle w:val="Heading2"/>
      </w:pPr>
      <w:r>
        <w:t xml:space="preserve">Mathematician Specializing in Germany Munich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Lena Müller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lena.mueller@mathematik.de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Munich, Germany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Mathematician with over a decade of experience in academic research, teaching, and collaboration within Germany’s prestigious institutions. Specializing in algebraic geometry and applied mathematics, I have contributed to groundbreaking projects at the intersection of theoretical mathematics and real-world problem-solving. My work is deeply rooted in the vibrant academic environment of Munich, where I have collaborated with leading researchers at Ludwig-Maximilians-Universität (LMU) and Technische Universität München (TUM). As a German national with a passion for advancing mathematical education, I strive to foster interdisciplinary connections that drive scientific progress in Germany and beyond.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Mathematics</w:t>
      </w:r>
      <w:r>
        <w:t xml:space="preserve">, Ludwig-Maximilians-Universität Munich (LMU), Germany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Pure Mathematics</w:t>
      </w:r>
      <w:r>
        <w:t xml:space="preserve">, Technische Universität München (TUM), Germany (2011)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Mathematics with Minor in Computer Science</w:t>
      </w:r>
      <w:r>
        <w:t xml:space="preserve">, Freie Universität Berlin, Germany (2008)</w:t>
      </w:r>
    </w:p>
    <w:bookmarkEnd w:id="22"/>
    <w:bookmarkStart w:id="23" w:name="research-experience"/>
    <w:p>
      <w:pPr>
        <w:pStyle w:val="Heading3"/>
      </w:pPr>
      <w:r>
        <w:t xml:space="preserve">Research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Postdoctoral Researcher</w:t>
      </w:r>
      <w:r>
        <w:t xml:space="preserve">, LMU Munich, Germany (2015–2017)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Assistant</w:t>
      </w:r>
      <w:r>
        <w:t xml:space="preserve">, TUM Munich, Germany (2011–2015)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Visiting Researcher</w:t>
      </w:r>
      <w:r>
        <w:t xml:space="preserve">, University of Bonn, Germany (2019)</w:t>
      </w:r>
    </w:p>
    <w:bookmarkEnd w:id="23"/>
    <w:bookmarkStart w:id="24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3"/>
        </w:numPr>
        <w:pStyle w:val="Compact"/>
      </w:pPr>
      <w:r>
        <w:t xml:space="preserve">Müller, L. (2018). "Algebraic Curves and Their Applications in Cryptography." *Journal of Mathematical Cryptography*, 12(3), 45–67.</w:t>
      </w:r>
    </w:p>
    <w:p>
      <w:pPr>
        <w:numPr>
          <w:ilvl w:val="0"/>
          <w:numId w:val="1003"/>
        </w:numPr>
        <w:pStyle w:val="Compact"/>
      </w:pPr>
      <w:r>
        <w:t xml:space="preserve">Müller, L., &amp; Weber, H. (2017). "Nonlinear Dynamics in Algebraic Systems: A Case Study." *Proceedings of the German Mathematical Society*, 98(2), 101–120.</w:t>
      </w:r>
    </w:p>
    <w:p>
      <w:pPr>
        <w:numPr>
          <w:ilvl w:val="0"/>
          <w:numId w:val="1003"/>
        </w:numPr>
        <w:pStyle w:val="Compact"/>
      </w:pPr>
      <w:r>
        <w:t xml:space="preserve">Co-authored with Dr. Anna Schmidt. (2021). "Symplectic Structures in Quantum Computing." *SIAM Journal on Applied Mathematics*, 83(4), 789–815.</w:t>
      </w:r>
    </w:p>
    <w:bookmarkEnd w:id="24"/>
    <w:bookmarkStart w:id="25" w:name="teaching-experience"/>
    <w:p>
      <w:pPr>
        <w:pStyle w:val="Heading3"/>
      </w:pPr>
      <w:r>
        <w:t xml:space="preserve">Teaching Experience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Assistant Professor</w:t>
      </w:r>
      <w:r>
        <w:t xml:space="preserve">, LMU Munich, Germany (2017–Present)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Guest Lecturer</w:t>
      </w:r>
      <w:r>
        <w:t xml:space="preserve">, TUM Munich, Germany (2019–2021)</w:t>
      </w:r>
    </w:p>
    <w:bookmarkEnd w:id="25"/>
    <w:bookmarkStart w:id="26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Deutsche Mathematiker-Vereinigung (DMV), Germany (2010–Present)</w:t>
      </w:r>
    </w:p>
    <w:p>
      <w:pPr>
        <w:numPr>
          <w:ilvl w:val="0"/>
          <w:numId w:val="1005"/>
        </w:numPr>
        <w:pStyle w:val="Compact"/>
      </w:pPr>
      <w:r>
        <w:t xml:space="preserve">Fellow, European Mathematical Society (EMS), 2019–Present</w:t>
      </w:r>
    </w:p>
    <w:p>
      <w:pPr>
        <w:numPr>
          <w:ilvl w:val="0"/>
          <w:numId w:val="1005"/>
        </w:numPr>
        <w:pStyle w:val="Compact"/>
      </w:pPr>
      <w:r>
        <w:t xml:space="preserve">Organizing Committee Member, Munich Mathematics Conference (2022)</w:t>
      </w:r>
    </w:p>
    <w:bookmarkEnd w:id="26"/>
    <w:bookmarkStart w:id="27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German (Native Speaker)</w:t>
      </w:r>
    </w:p>
    <w:p>
      <w:pPr>
        <w:numPr>
          <w:ilvl w:val="0"/>
          <w:numId w:val="1006"/>
        </w:numPr>
        <w:pStyle w:val="Compact"/>
      </w:pPr>
      <w:r>
        <w:t xml:space="preserve">English (Fluent, with publications and presentations in international journals)</w:t>
      </w:r>
    </w:p>
    <w:p>
      <w:pPr>
        <w:numPr>
          <w:ilvl w:val="0"/>
          <w:numId w:val="1006"/>
        </w:numPr>
        <w:pStyle w:val="Compact"/>
      </w:pPr>
      <w:r>
        <w:t xml:space="preserve">French (Basic Proficiency)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Mathematical Software:</w:t>
      </w:r>
      <w:r>
        <w:t xml:space="preserve"> </w:t>
      </w:r>
      <w:r>
        <w:t xml:space="preserve">Mathematica, MATLAB, Python (NumPy/SciPy), LaTeX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Research Skills:</w:t>
      </w:r>
      <w:r>
        <w:t xml:space="preserve"> </w:t>
      </w:r>
      <w:r>
        <w:t xml:space="preserve">Theoretical problem-solving, algorithm design, data analysis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Multidisciplinary project management, team leadership in academic and industry settings</w:t>
      </w:r>
    </w:p>
    <w:bookmarkEnd w:id="28"/>
    <w:bookmarkStart w:id="30" w:name="additional-info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Research Grants:</w:t>
      </w:r>
    </w:p>
    <w:p>
      <w:pPr>
        <w:numPr>
          <w:ilvl w:val="0"/>
          <w:numId w:val="1008"/>
        </w:numPr>
        <w:pStyle w:val="Compact"/>
      </w:pPr>
      <w:r>
        <w:t xml:space="preserve">DFG (Deutsche Forschungsgemeinschaft) Grant: "Geometric Methods in Quantum Computing" (2020–2023)</w:t>
      </w:r>
    </w:p>
    <w:p>
      <w:pPr>
        <w:numPr>
          <w:ilvl w:val="0"/>
          <w:numId w:val="1008"/>
        </w:numPr>
        <w:pStyle w:val="Compact"/>
      </w:pPr>
      <w:r>
        <w:t xml:space="preserve">ERC Starting Grant: "Advances in Algebraic Geometry" (2018–2021)</w:t>
      </w:r>
    </w:p>
    <w:p>
      <w:pPr>
        <w:pStyle w:val="FirstParagraph"/>
      </w:pPr>
      <w:r>
        <w:rPr>
          <w:bCs/>
          <w:b/>
        </w:rPr>
        <w:t xml:space="preserve">Conferences Attended:</w:t>
      </w:r>
    </w:p>
    <w:p>
      <w:pPr>
        <w:numPr>
          <w:ilvl w:val="0"/>
          <w:numId w:val="1009"/>
        </w:numPr>
        <w:pStyle w:val="Compact"/>
      </w:pPr>
      <w:r>
        <w:t xml:space="preserve">International Congress of Mathematicians (ICM), 2022, Munich</w:t>
      </w:r>
    </w:p>
    <w:p>
      <w:pPr>
        <w:numPr>
          <w:ilvl w:val="0"/>
          <w:numId w:val="1009"/>
        </w:numPr>
        <w:pStyle w:val="Compact"/>
      </w:pPr>
      <w:r>
        <w:t xml:space="preserve">Annual Meeting of the German Mathematical Society, 2019–2023</w:t>
      </w:r>
    </w:p>
    <w:bookmarkEnd w:id="29"/>
    <w:bookmarkEnd w:id="30"/>
    <w:p>
      <w:pPr>
        <w:pStyle w:val="FirstParagraph"/>
      </w:pPr>
      <w:r>
        <w:t xml:space="preserve">Last Updated: April 5, 2024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Germany Munich</dc:title>
  <dc:creator/>
  <dc:language>en</dc:language>
  <cp:keywords/>
  <dcterms:created xsi:type="dcterms:W3CDTF">2026-09-25T00:22:56Z</dcterms:created>
  <dcterms:modified xsi:type="dcterms:W3CDTF">2026-09-25T00:22:56Z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