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Indonesia</w:t>
      </w:r>
      <w:r>
        <w:t xml:space="preserve"> </w:t>
      </w:r>
      <w:r>
        <w:t xml:space="preserve">Jakarta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Arief Wijaya</w:t>
      </w:r>
      <w:r>
        <w:br/>
      </w:r>
      <w:r>
        <w:rPr>
          <w:bCs/>
          <w:b/>
        </w:rPr>
        <w:t xml:space="preserve">Email:</w:t>
      </w:r>
      <w:r>
        <w:t xml:space="preserve"> </w:t>
      </w:r>
      <w:r>
        <w:t xml:space="preserve">arief.wijaya@mathjakarta.id</w:t>
      </w:r>
      <w:r>
        <w:br/>
      </w:r>
      <w:r>
        <w:rPr>
          <w:bCs/>
          <w:b/>
        </w:rPr>
        <w:t xml:space="preserve">Phone:</w:t>
      </w:r>
      <w:r>
        <w:t xml:space="preserve"> </w:t>
      </w:r>
      <w:r>
        <w:t xml:space="preserve">+62 812-3456-7890</w:t>
      </w:r>
      <w:r>
        <w:br/>
      </w: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Mathematician with over 10 years of experience in academia, research, and industry. Specializing in applied mathematics and computational modeling, I have contributed to innovative solutions for challenges in economics, environmental science, and technology. My work is deeply rooted in the context of Indonesia Jakarta's dynamic urban environment and its unique mathematical problems. As a local expert based in Jakarta, I aim to bridge theoretical mathematics with practical applications that benefit Indonesia's growing scientific community.</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Institute of Technology Bandung (ITB), Indonesia (2010)</w:t>
      </w:r>
    </w:p>
    <w:p>
      <w:pPr>
        <w:numPr>
          <w:ilvl w:val="0"/>
          <w:numId w:val="1001"/>
        </w:numPr>
        <w:pStyle w:val="Compact"/>
      </w:pPr>
      <w:r>
        <w:rPr>
          <w:bCs/>
          <w:b/>
        </w:rPr>
        <w:t xml:space="preserve">Masters in Applied Mathematics</w:t>
      </w:r>
      <w:r>
        <w:t xml:space="preserve">, Universitas Indonesia, Jakarta (2013)</w:t>
      </w:r>
    </w:p>
    <w:p>
      <w:pPr>
        <w:numPr>
          <w:ilvl w:val="0"/>
          <w:numId w:val="1001"/>
        </w:numPr>
        <w:pStyle w:val="Compact"/>
      </w:pPr>
      <w:r>
        <w:rPr>
          <w:bCs/>
          <w:b/>
        </w:rPr>
        <w:t xml:space="preserve">Doctorate in Mathematical Sciences</w:t>
      </w:r>
      <w:r>
        <w:t xml:space="preserve">, University of Sydney, Australia (2017)</w:t>
      </w:r>
    </w:p>
    <w:bookmarkEnd w:id="22"/>
    <w:bookmarkStart w:id="26" w:name="professional-experience"/>
    <w:p>
      <w:pPr>
        <w:pStyle w:val="Heading2"/>
      </w:pPr>
      <w:r>
        <w:t xml:space="preserve">Professional Experience</w:t>
      </w:r>
    </w:p>
    <w:bookmarkStart w:id="23" w:name="senior-research-mathematician"/>
    <w:p>
      <w:pPr>
        <w:pStyle w:val="Heading3"/>
      </w:pPr>
      <w:r>
        <w:t xml:space="preserve">Senior Research Mathematician</w:t>
      </w:r>
    </w:p>
    <w:p>
      <w:pPr>
        <w:pStyle w:val="FirstParagraph"/>
      </w:pPr>
      <w:r>
        <w:rPr>
          <w:iCs/>
          <w:i/>
        </w:rPr>
        <w:t xml:space="preserve">Institute of Mathematics and Natural Sciences, Universitas Indonesia, Jakarta (2019–Present)</w:t>
      </w:r>
    </w:p>
    <w:p>
      <w:pPr>
        <w:numPr>
          <w:ilvl w:val="0"/>
          <w:numId w:val="1002"/>
        </w:numPr>
        <w:pStyle w:val="Compact"/>
      </w:pPr>
      <w:r>
        <w:t xml:space="preserve">Lead research on mathematical modeling for urban traffic optimization in Jakarta, collaborating with local government agencies.</w:t>
      </w:r>
    </w:p>
    <w:p>
      <w:pPr>
        <w:numPr>
          <w:ilvl w:val="0"/>
          <w:numId w:val="1002"/>
        </w:numPr>
        <w:pStyle w:val="Compact"/>
      </w:pPr>
      <w:r>
        <w:t xml:space="preserve">Published 15+ peer-reviewed articles in international journals on topics like stochastic processes and numerical analysis.</w:t>
      </w:r>
    </w:p>
    <w:p>
      <w:pPr>
        <w:numPr>
          <w:ilvl w:val="0"/>
          <w:numId w:val="1002"/>
        </w:numPr>
        <w:pStyle w:val="Compact"/>
      </w:pPr>
      <w:r>
        <w:t xml:space="preserve">Mentored 20+ graduate students, focusing on interdisciplinary projects relevant to Indonesia's socio-economic development.</w:t>
      </w:r>
    </w:p>
    <w:bookmarkEnd w:id="23"/>
    <w:bookmarkStart w:id="24" w:name="postdoctoral-researcher"/>
    <w:p>
      <w:pPr>
        <w:pStyle w:val="Heading3"/>
      </w:pPr>
      <w:r>
        <w:t xml:space="preserve">Postdoctoral Researcher</w:t>
      </w:r>
    </w:p>
    <w:p>
      <w:pPr>
        <w:pStyle w:val="FirstParagraph"/>
      </w:pPr>
      <w:r>
        <w:rPr>
          <w:iCs/>
          <w:i/>
        </w:rPr>
        <w:t xml:space="preserve">School of Mathematics, University of Sydney, Australia (2017–2019)</w:t>
      </w:r>
    </w:p>
    <w:p>
      <w:pPr>
        <w:numPr>
          <w:ilvl w:val="0"/>
          <w:numId w:val="1003"/>
        </w:numPr>
        <w:pStyle w:val="Compact"/>
      </w:pPr>
      <w:r>
        <w:t xml:space="preserve">Conducted research on inverse problems in environmental science, with applications to climate modeling.</w:t>
      </w:r>
    </w:p>
    <w:p>
      <w:pPr>
        <w:numPr>
          <w:ilvl w:val="0"/>
          <w:numId w:val="1003"/>
        </w:numPr>
        <w:pStyle w:val="Compact"/>
      </w:pPr>
      <w:r>
        <w:t xml:space="preserve">Collaborated with Indonesian institutions to adapt global mathematical frameworks for local challenges.</w:t>
      </w:r>
    </w:p>
    <w:bookmarkEnd w:id="24"/>
    <w:bookmarkStart w:id="25" w:name="mathematics-lecturer"/>
    <w:p>
      <w:pPr>
        <w:pStyle w:val="Heading3"/>
      </w:pPr>
      <w:r>
        <w:t xml:space="preserve">Mathematics Lecturer</w:t>
      </w:r>
    </w:p>
    <w:p>
      <w:pPr>
        <w:pStyle w:val="FirstParagraph"/>
      </w:pPr>
      <w:r>
        <w:rPr>
          <w:iCs/>
          <w:i/>
        </w:rPr>
        <w:t xml:space="preserve">Institut Teknologi Bandung (ITB), Indonesia (2013–2017)</w:t>
      </w:r>
    </w:p>
    <w:p>
      <w:pPr>
        <w:numPr>
          <w:ilvl w:val="0"/>
          <w:numId w:val="1004"/>
        </w:numPr>
        <w:pStyle w:val="Compact"/>
      </w:pPr>
      <w:r>
        <w:t xml:space="preserve">Developed courses in mathematical statistics and computational methods for engineering students.</w:t>
      </w:r>
    </w:p>
    <w:p>
      <w:pPr>
        <w:numPr>
          <w:ilvl w:val="0"/>
          <w:numId w:val="1004"/>
        </w:numPr>
        <w:pStyle w:val="Compact"/>
      </w:pPr>
      <w:r>
        <w:t xml:space="preserve">Organized workshops on "Mathematics for Sustainable Cities," emphasizing Jakarta's infrastructure needs.</w:t>
      </w:r>
    </w:p>
    <w:bookmarkEnd w:id="25"/>
    <w:bookmarkEnd w:id="26"/>
    <w:bookmarkStart w:id="27" w:name="research-interests"/>
    <w:p>
      <w:pPr>
        <w:pStyle w:val="Heading2"/>
      </w:pPr>
      <w:r>
        <w:t xml:space="preserve">Research Interests</w:t>
      </w:r>
    </w:p>
    <w:p>
      <w:pPr>
        <w:pStyle w:val="FirstParagraph"/>
      </w:pPr>
      <w:r>
        <w:t xml:space="preserve">My research focuses on the intersection of pure mathematics and real-world applications, with a particular emphasis on:</w:t>
      </w:r>
    </w:p>
    <w:p>
      <w:pPr>
        <w:numPr>
          <w:ilvl w:val="0"/>
          <w:numId w:val="1005"/>
        </w:numPr>
        <w:pStyle w:val="Compact"/>
      </w:pPr>
      <w:r>
        <w:t xml:space="preserve">Optimization techniques for urban planning in Jakarta.</w:t>
      </w:r>
    </w:p>
    <w:p>
      <w:pPr>
        <w:numPr>
          <w:ilvl w:val="0"/>
          <w:numId w:val="1005"/>
        </w:numPr>
        <w:pStyle w:val="Compact"/>
      </w:pPr>
      <w:r>
        <w:t xml:space="preserve">Data-driven models for economic forecasting in Indonesia's growing market.</w:t>
      </w:r>
    </w:p>
    <w:p>
      <w:pPr>
        <w:numPr>
          <w:ilvl w:val="0"/>
          <w:numId w:val="1005"/>
        </w:numPr>
        <w:pStyle w:val="Compact"/>
      </w:pPr>
      <w:r>
        <w:t xml:space="preserve">Mathematical theories for environmental sustainability, including pollution control and resource management.</w:t>
      </w:r>
    </w:p>
    <w:bookmarkEnd w:id="27"/>
    <w:bookmarkStart w:id="28" w:name="publications"/>
    <w:p>
      <w:pPr>
        <w:pStyle w:val="Heading2"/>
      </w:pPr>
      <w:r>
        <w:t xml:space="preserve">Publications</w:t>
      </w:r>
    </w:p>
    <w:p>
      <w:pPr>
        <w:numPr>
          <w:ilvl w:val="0"/>
          <w:numId w:val="1006"/>
        </w:numPr>
        <w:pStyle w:val="Compact"/>
      </w:pPr>
      <w:r>
        <w:rPr>
          <w:bCs/>
          <w:b/>
        </w:rPr>
        <w:t xml:space="preserve">"Urban Traffic Flow Modeling in Jakarta: A Mathematical Approach"</w:t>
      </w:r>
      <w:r>
        <w:t xml:space="preserve">, Journal of Applied Mathematics (2021).</w:t>
      </w:r>
    </w:p>
    <w:p>
      <w:pPr>
        <w:numPr>
          <w:ilvl w:val="0"/>
          <w:numId w:val="1006"/>
        </w:numPr>
        <w:pStyle w:val="Compact"/>
      </w:pPr>
      <w:r>
        <w:rPr>
          <w:bCs/>
          <w:b/>
        </w:rPr>
        <w:t xml:space="preserve">"Stochastic Analysis for Economic Risk Assessment in Southeast Asia"</w:t>
      </w:r>
      <w:r>
        <w:t xml:space="preserve">, International Journal of Mathematical Sciences (2019).</w:t>
      </w:r>
    </w:p>
    <w:p>
      <w:pPr>
        <w:numPr>
          <w:ilvl w:val="0"/>
          <w:numId w:val="1006"/>
        </w:numPr>
        <w:pStyle w:val="Compact"/>
      </w:pPr>
      <w:r>
        <w:rPr>
          <w:bCs/>
          <w:b/>
        </w:rPr>
        <w:t xml:space="preserve">"Numerical Methods for Environmental Modeling: Case Study in Jakarta Bay"</w:t>
      </w:r>
      <w:r>
        <w:t xml:space="preserve">, Proceedings of the Indonesian Mathematical Society (2018).</w:t>
      </w:r>
    </w:p>
    <w:bookmarkEnd w:id="28"/>
    <w:bookmarkStart w:id="29" w:name="skills"/>
    <w:p>
      <w:pPr>
        <w:pStyle w:val="Heading2"/>
      </w:pPr>
      <w:r>
        <w:t xml:space="preserve">Skills</w:t>
      </w:r>
    </w:p>
    <w:p>
      <w:pPr>
        <w:numPr>
          <w:ilvl w:val="0"/>
          <w:numId w:val="1007"/>
        </w:numPr>
        <w:pStyle w:val="Compact"/>
      </w:pPr>
      <w:r>
        <w:rPr>
          <w:bCs/>
          <w:b/>
        </w:rPr>
        <w:t xml:space="preserve">Mathematical Expertise:</w:t>
      </w:r>
      <w:r>
        <w:t xml:space="preserve"> </w:t>
      </w:r>
      <w:r>
        <w:t xml:space="preserve">Advanced calculus, linear algebra, differential equations, and probability theory.</w:t>
      </w:r>
    </w:p>
    <w:p>
      <w:pPr>
        <w:numPr>
          <w:ilvl w:val="0"/>
          <w:numId w:val="1007"/>
        </w:numPr>
        <w:pStyle w:val="Compact"/>
      </w:pPr>
      <w:r>
        <w:rPr>
          <w:bCs/>
          <w:b/>
        </w:rPr>
        <w:t xml:space="preserve">Programming:</w:t>
      </w:r>
      <w:r>
        <w:t xml:space="preserve"> </w:t>
      </w:r>
      <w:r>
        <w:t xml:space="preserve">Python, R, MATLAB, and LaTeX for mathematical documentation.</w:t>
      </w:r>
    </w:p>
    <w:p>
      <w:pPr>
        <w:numPr>
          <w:ilvl w:val="0"/>
          <w:numId w:val="1007"/>
        </w:numPr>
        <w:pStyle w:val="Compact"/>
      </w:pPr>
      <w:r>
        <w:rPr>
          <w:bCs/>
          <w:b/>
        </w:rPr>
        <w:t xml:space="preserve">Languages:</w:t>
      </w:r>
      <w:r>
        <w:t xml:space="preserve"> </w:t>
      </w:r>
      <w:r>
        <w:t xml:space="preserve">Fluent in Indonesian and English; basic proficiency in French (for international collaboration).</w:t>
      </w:r>
    </w:p>
    <w:p>
      <w:pPr>
        <w:numPr>
          <w:ilvl w:val="0"/>
          <w:numId w:val="1007"/>
        </w:numPr>
        <w:pStyle w:val="Compact"/>
      </w:pPr>
      <w:r>
        <w:rPr>
          <w:bCs/>
          <w:b/>
        </w:rPr>
        <w:t xml:space="preserve">Software:</w:t>
      </w:r>
      <w:r>
        <w:t xml:space="preserve"> </w:t>
      </w:r>
      <w:r>
        <w:t xml:space="preserve">GIS tools for spatial analysis, SPSS for statistical modeling.</w:t>
      </w:r>
    </w:p>
    <w:bookmarkEnd w:id="29"/>
    <w:bookmarkStart w:id="30" w:name="awards-and-recognition"/>
    <w:p>
      <w:pPr>
        <w:pStyle w:val="Heading2"/>
      </w:pPr>
      <w:r>
        <w:t xml:space="preserve">Awards and Recognition</w:t>
      </w:r>
    </w:p>
    <w:p>
      <w:pPr>
        <w:numPr>
          <w:ilvl w:val="0"/>
          <w:numId w:val="1008"/>
        </w:numPr>
        <w:pStyle w:val="Compact"/>
      </w:pPr>
      <w:r>
        <w:rPr>
          <w:bCs/>
          <w:b/>
        </w:rPr>
        <w:t xml:space="preserve">Indonesian Mathematical Society Award for Excellence in Research (2020)</w:t>
      </w:r>
    </w:p>
    <w:p>
      <w:pPr>
        <w:numPr>
          <w:ilvl w:val="0"/>
          <w:numId w:val="1008"/>
        </w:numPr>
        <w:pStyle w:val="Compact"/>
      </w:pPr>
      <w:r>
        <w:rPr>
          <w:bCs/>
          <w:b/>
        </w:rPr>
        <w:t xml:space="preserve">Best Paper Presentation at the Jakarta International Conference on Mathematics (2019)</w:t>
      </w:r>
    </w:p>
    <w:p>
      <w:pPr>
        <w:numPr>
          <w:ilvl w:val="0"/>
          <w:numId w:val="1008"/>
        </w:numPr>
        <w:pStyle w:val="Compact"/>
      </w:pPr>
      <w:r>
        <w:rPr>
          <w:bCs/>
          <w:b/>
        </w:rPr>
        <w:t xml:space="preserve">National Science and Technology Award, Indonesia (2018)</w:t>
      </w:r>
    </w:p>
    <w:bookmarkEnd w:id="30"/>
    <w:bookmarkStart w:id="31" w:name="community-involvement"/>
    <w:p>
      <w:pPr>
        <w:pStyle w:val="Heading2"/>
      </w:pPr>
      <w:r>
        <w:t xml:space="preserve">Community Involvement</w:t>
      </w:r>
    </w:p>
    <w:p>
      <w:pPr>
        <w:pStyle w:val="FirstParagraph"/>
      </w:pPr>
      <w:r>
        <w:t xml:space="preserve">As a Mathematician based in Indonesia Jakarta, I actively engage with local communities to promote STEM education. My initiatives include:</w:t>
      </w:r>
    </w:p>
    <w:p>
      <w:pPr>
        <w:numPr>
          <w:ilvl w:val="0"/>
          <w:numId w:val="1009"/>
        </w:numPr>
        <w:pStyle w:val="Compact"/>
      </w:pPr>
      <w:r>
        <w:t xml:space="preserve">Volunteering as a mentor for the "Mathematics for Future Leaders" program in Jakarta schools.</w:t>
      </w:r>
    </w:p>
    <w:p>
      <w:pPr>
        <w:numPr>
          <w:ilvl w:val="0"/>
          <w:numId w:val="1009"/>
        </w:numPr>
        <w:pStyle w:val="Compact"/>
      </w:pPr>
      <w:r>
        <w:t xml:space="preserve">Organizing free workshops on mathematical literacy for small business owners in the city.</w:t>
      </w:r>
    </w:p>
    <w:p>
      <w:pPr>
        <w:numPr>
          <w:ilvl w:val="0"/>
          <w:numId w:val="1009"/>
        </w:numPr>
        <w:pStyle w:val="Compact"/>
      </w:pPr>
      <w:r>
        <w:t xml:space="preserve">Serving on the advisory board of the Jakarta Science Museum, focusing on interactive exhibits for mathematics.</w:t>
      </w:r>
    </w:p>
    <w:bookmarkEnd w:id="31"/>
    <w:bookmarkStart w:id="32" w:name="professional-affiliations"/>
    <w:p>
      <w:pPr>
        <w:pStyle w:val="Heading2"/>
      </w:pPr>
      <w:r>
        <w:t xml:space="preserve">Professional Affiliations</w:t>
      </w:r>
    </w:p>
    <w:p>
      <w:pPr>
        <w:numPr>
          <w:ilvl w:val="0"/>
          <w:numId w:val="1010"/>
        </w:numPr>
        <w:pStyle w:val="Compact"/>
      </w:pPr>
      <w:r>
        <w:t xml:space="preserve">Member, Indonesian Mathematical Society (IMI)</w:t>
      </w:r>
    </w:p>
    <w:p>
      <w:pPr>
        <w:numPr>
          <w:ilvl w:val="0"/>
          <w:numId w:val="1010"/>
        </w:numPr>
        <w:pStyle w:val="Compact"/>
      </w:pPr>
      <w:r>
        <w:t xml:space="preserve">Member, Society for Industrial and Applied Mathematics (SIAM)</w:t>
      </w:r>
    </w:p>
    <w:p>
      <w:pPr>
        <w:numPr>
          <w:ilvl w:val="0"/>
          <w:numId w:val="1010"/>
        </w:numPr>
        <w:pStyle w:val="Compact"/>
      </w:pPr>
      <w:r>
        <w:t xml:space="preserve">Volunteer, Jakarta Urban Research Initiative</w:t>
      </w:r>
    </w:p>
    <w:bookmarkEnd w:id="32"/>
    <w:bookmarkStart w:id="33" w:name="certifications"/>
    <w:p>
      <w:pPr>
        <w:pStyle w:val="Heading2"/>
      </w:pPr>
      <w:r>
        <w:t xml:space="preserve">Certifications</w:t>
      </w:r>
    </w:p>
    <w:p>
      <w:pPr>
        <w:numPr>
          <w:ilvl w:val="0"/>
          <w:numId w:val="1011"/>
        </w:numPr>
        <w:pStyle w:val="Compact"/>
      </w:pPr>
      <w:r>
        <w:rPr>
          <w:bCs/>
          <w:b/>
        </w:rPr>
        <w:t xml:space="preserve">Certificate in Data Science</w:t>
      </w:r>
      <w:r>
        <w:t xml:space="preserve">, Coursera (2021)</w:t>
      </w:r>
    </w:p>
    <w:p>
      <w:pPr>
        <w:numPr>
          <w:ilvl w:val="0"/>
          <w:numId w:val="1011"/>
        </w:numPr>
        <w:pStyle w:val="Compact"/>
      </w:pPr>
      <w:r>
        <w:rPr>
          <w:bCs/>
          <w:b/>
        </w:rPr>
        <w:t xml:space="preserve">Teaching Excellence Certificate</w:t>
      </w:r>
      <w:r>
        <w:t xml:space="preserve">, Universitas Indonesia (2018)</w:t>
      </w:r>
    </w:p>
    <w:p>
      <w:pPr>
        <w:pStyle w:val="FirstParagraph"/>
      </w:pPr>
      <w:r>
        <w:rPr>
          <w:iCs/>
          <w:i/>
        </w:rPr>
        <w:t xml:space="preserve">Curriculum Vitae for a Mathematician in Indonesia Jakarta is designed to reflect the unique blend of academic rigor, practical application, and local relevance required to address the challenges of one of Southeast Asia's most vibrant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Indonesia Jakarta</dc:title>
  <dc:creator/>
  <dc:language>en</dc:language>
  <cp:keywords/>
  <dcterms:created xsi:type="dcterms:W3CDTF">2025-11-28T23:09:29Z</dcterms:created>
  <dcterms:modified xsi:type="dcterms:W3CDTF">2025-11-28T23:09:29Z</dcterms:modified>
</cp:coreProperties>
</file>

<file path=docProps/custom.xml><?xml version="1.0" encoding="utf-8"?>
<Properties xmlns="http://schemas.openxmlformats.org/officeDocument/2006/custom-properties" xmlns:vt="http://schemas.openxmlformats.org/officeDocument/2006/docPropsVTypes"/>
</file>