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kazakhstan-almaty"/>
    <w:p>
      <w:pPr>
        <w:pStyle w:val="Heading2"/>
      </w:pPr>
      <w:r>
        <w:t xml:space="preserve">Mathematician in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Kazakhstan, 050041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based in Kazakhstan Almaty with over [X] years of expertise in theoretical and applied mathematics. Specializing in [specific fields, e.g., algebraic geometry, numerical analysis, or mathematical modeling], my work bridges academic research and practical problem-solving. As a key contributor to the vibrant mathematical community in Kazakhstan Almaty, I strive to advance scientific knowledge while fostering collaboration between local institutions and international partners. My Curriculum Vitae reflects a commitment to excellence in education, research, and mentorship within the dynamic academic landscape of Kazakhstan Almaty.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Kazakh National University, Almaty, Kazakhstan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al-Farabi Kazakh National University, Almaty, Kazakhstan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Mathematics</w:t>
      </w:r>
      <w:r>
        <w:t xml:space="preserve">, Institute of Mathematics and Mathematical Modeling, Almaty, Kazakhstan (Graduated: [Year])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Institute of Mathematics and Mathematical Modeling, Almaty, Kazakhstan (2015–Present)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Department of Mathematics, Kazakh National University, Almaty, Kazakhstan (2010–2015)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Intern</w:t>
      </w:r>
      <w:r>
        <w:t xml:space="preserve">, Institute of Mathematical Sciences, Almaty, Kazakhstan (2008–2010)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Theoretical mathematics (e.g., algebra, topology, or number theory)</w:t>
      </w:r>
    </w:p>
    <w:p>
      <w:pPr>
        <w:numPr>
          <w:ilvl w:val="0"/>
          <w:numId w:val="1003"/>
        </w:numPr>
        <w:pStyle w:val="Compact"/>
      </w:pPr>
      <w:r>
        <w:t xml:space="preserve">Applied mathematics (e.g., mathematical modeling, computational methods)</w:t>
      </w:r>
    </w:p>
    <w:p>
      <w:pPr>
        <w:numPr>
          <w:ilvl w:val="0"/>
          <w:numId w:val="1003"/>
        </w:numPr>
        <w:pStyle w:val="Compact"/>
      </w:pPr>
      <w:r>
        <w:t xml:space="preserve">Mathematics education and curriculum development</w:t>
      </w:r>
    </w:p>
    <w:p>
      <w:pPr>
        <w:numPr>
          <w:ilvl w:val="0"/>
          <w:numId w:val="1003"/>
        </w:numPr>
        <w:pStyle w:val="Compact"/>
      </w:pPr>
      <w:r>
        <w:t xml:space="preserve">Interdisciplinary collaboration with engineering, economics, and environmental sciences in Kazakhstan Almaty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*Journal Name*, [Year]. DOI: [DOI link]. (Published in Kazakhstan Almaty-based journals or international platforms)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*Conference Proceedings*, [Conference Name], Almaty, Kazakhstan, [Year].</w:t>
      </w:r>
    </w:p>
    <w:p>
      <w:pPr>
        <w:numPr>
          <w:ilvl w:val="0"/>
          <w:numId w:val="1004"/>
        </w:numPr>
        <w:pStyle w:val="Compact"/>
      </w:pPr>
      <w:r>
        <w:t xml:space="preserve">[Author(s)], "Title of Book Chapter," *Book Title*, [Publisher], [Year].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Kazakhstan Mathematical Society (KMS)</w:t>
      </w:r>
    </w:p>
    <w:p>
      <w:pPr>
        <w:numPr>
          <w:ilvl w:val="0"/>
          <w:numId w:val="1005"/>
        </w:numPr>
        <w:pStyle w:val="Compact"/>
      </w:pPr>
      <w:r>
        <w:t xml:space="preserve">Member, International Mathematical Union (IMU)</w:t>
      </w:r>
    </w:p>
    <w:p>
      <w:pPr>
        <w:numPr>
          <w:ilvl w:val="0"/>
          <w:numId w:val="1005"/>
        </w:numPr>
        <w:pStyle w:val="Compact"/>
      </w:pPr>
      <w:r>
        <w:t xml:space="preserve">Editorial Board Member, *Journal of Kazakh Mathematics*, Almaty, Kazakhstan</w:t>
      </w:r>
    </w:p>
    <w:p>
      <w:pPr>
        <w:numPr>
          <w:ilvl w:val="0"/>
          <w:numId w:val="1005"/>
        </w:numPr>
        <w:pStyle w:val="Compact"/>
      </w:pPr>
      <w:r>
        <w:t xml:space="preserve">Volunteer Organizer, Almaty Math Olympiad Committee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proficiency in mathematical software (e.g., MATLAB, Mathematica, Python)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abilities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skills for collaborating with international teams</w:t>
      </w:r>
    </w:p>
    <w:p>
      <w:pPr>
        <w:numPr>
          <w:ilvl w:val="0"/>
          <w:numId w:val="1006"/>
        </w:numPr>
        <w:pStyle w:val="Compact"/>
      </w:pPr>
      <w:r>
        <w:t xml:space="preserve">Experience in grant writing and project management for research initiatives in Kazakhstan Almaty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Kazakh (Native)</w:t>
      </w:r>
    </w:p>
    <w:p>
      <w:pPr>
        <w:numPr>
          <w:ilvl w:val="0"/>
          <w:numId w:val="1007"/>
        </w:numPr>
        <w:pStyle w:val="Compact"/>
      </w:pPr>
      <w:r>
        <w:t xml:space="preserve">Russian (Proficient)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contributions of a Mathematician based in Kazakhstan Almaty, emphasizing academic excellence, research innovation, and community engagement. As a key figure in the mathematical ecosystem of Almaty, the individual has played a pivotal role in advancing scientific education and fostering partnerships between local institutions and global networks. The document underscores the importance of mathematics as a cornerstone of development in Kazakhstan Almaty.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Kazakhstan Almaty</dc:title>
  <dc:creator/>
  <dc:language>en</dc:language>
  <cp:keywords/>
  <dcterms:created xsi:type="dcterms:W3CDTF">2026-05-30T20:54:38Z</dcterms:created>
  <dcterms:modified xsi:type="dcterms:W3CDTF">2026-05-30T20:54:38Z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