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emily.thompson@mathematics.uk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Birmingham, United Kingdom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linkedin.com/in/emilythompson-math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academic research, teaching, and industry collaboration. Based in the vibrant academic hub of United Kingdom Birmingham, I specialize in applied mathematics and computational modeling. My work focuses on solving complex real-world problems through rigorous mathematical analysis and innovative algorithmic solutions. As an active member of the UK mathematical community, I strive to advance knowledge while fostering interdisciplinary partnerships in Birmingham's thriving research environment.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Applied Mathematics</w:t>
      </w:r>
      <w:r>
        <w:t xml:space="preserve">, University of Birmingham, United Kingdom (2015)</w:t>
      </w:r>
    </w:p>
    <w:p>
      <w:pPr>
        <w:numPr>
          <w:ilvl w:val="1"/>
          <w:numId w:val="1002"/>
        </w:numPr>
        <w:pStyle w:val="Compact"/>
      </w:pPr>
      <w:r>
        <w:t xml:space="preserve">Thesis: "Numerical Methods for Solving Partial Differential Equations in Environmental Modeling"</w:t>
      </w:r>
    </w:p>
    <w:p>
      <w:pPr>
        <w:numPr>
          <w:ilvl w:val="1"/>
          <w:numId w:val="1002"/>
        </w:numPr>
        <w:pStyle w:val="Compact"/>
      </w:pPr>
      <w:r>
        <w:t xml:space="preserve">Research Focus: Finite element analysis, computational fluid dynamics, and climate modeling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Mathematical Sciences</w:t>
      </w:r>
      <w:r>
        <w:t xml:space="preserve">, University of Manchester, United Kingdom (2011)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Mathematics</w:t>
      </w:r>
      <w:r>
        <w:t xml:space="preserve">, University of Warwick, United Kingdom (2008)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lecturer-in-applied-mathematics"/>
    <w:p>
      <w:pPr>
        <w:pStyle w:val="Heading3"/>
      </w:pPr>
      <w:r>
        <w:rPr>
          <w:bCs/>
          <w:b/>
        </w:rPr>
        <w:t xml:space="preserve">Senior Lecturer in Applied Mathematics</w:t>
      </w:r>
    </w:p>
    <w:p>
      <w:pPr>
        <w:pStyle w:val="FirstParagraph"/>
      </w:pPr>
      <w:r>
        <w:rPr>
          <w:iCs/>
          <w:i/>
        </w:rPr>
        <w:t xml:space="preserve">University of Birmingham, United Kingdom Birmingham</w:t>
      </w:r>
      <w:r>
        <w:t xml:space="preserve"> </w:t>
      </w:r>
      <w:r>
        <w:t xml:space="preserve">| 2019–Present</w:t>
      </w:r>
      <w:r>
        <w:br/>
      </w:r>
      <w:r>
        <w:t xml:space="preserve">- Lead research projects on mathematical modeling for urban sustainability, funded by the UK Research and Innovation (UKRI).</w:t>
      </w:r>
      <w:r>
        <w:br/>
      </w:r>
      <w:r>
        <w:t xml:space="preserve">- Teach core modules in numerical analysis and differential equations to undergraduate and postgraduate students.</w:t>
      </w:r>
      <w:r>
        <w:br/>
      </w:r>
      <w:r>
        <w:t xml:space="preserve">- Collaborate with local industries in Birmingham to develop predictive models for energy efficiency in smart cities.</w:t>
      </w:r>
      <w:r>
        <w:br/>
      </w:r>
      <w:r>
        <w:t xml:space="preserve">- Supervise PhD students specializing in mathematical optimization and data science.</w:t>
      </w:r>
    </w:p>
    <w:bookmarkEnd w:id="22"/>
    <w:bookmarkStart w:id="23" w:name="research-fellow"/>
    <w:p>
      <w:pPr>
        <w:pStyle w:val="Heading3"/>
      </w:pPr>
      <w:r>
        <w:rPr>
          <w:bCs/>
          <w:b/>
        </w:rP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University of Birmingham, United Kingdom Birmingham</w:t>
      </w:r>
      <w:r>
        <w:t xml:space="preserve"> </w:t>
      </w:r>
      <w:r>
        <w:t xml:space="preserve">| 2015–2019</w:t>
      </w:r>
      <w:r>
        <w:br/>
      </w:r>
      <w:r>
        <w:t xml:space="preserve">- Investigated mathematical frameworks for climate change mitigation strategies, published in leading journals.</w:t>
      </w:r>
      <w:r>
        <w:br/>
      </w:r>
      <w:r>
        <w:t xml:space="preserve">- Partnered with the Birmingham Institute of Energy and Materials to design scalable algorithms for renewable energy systems.</w:t>
      </w:r>
      <w:r>
        <w:br/>
      </w:r>
      <w:r>
        <w:t xml:space="preserve">- Organized workshops on computational mathematics for UK-based researchers and industry professionals.</w:t>
      </w:r>
    </w:p>
    <w:bookmarkEnd w:id="23"/>
    <w:bookmarkStart w:id="24" w:name="postdoctoral-researcher"/>
    <w:p>
      <w:pPr>
        <w:pStyle w:val="Heading3"/>
      </w:pPr>
      <w:r>
        <w:rPr>
          <w:bCs/>
          <w:b/>
        </w:rPr>
        <w:t xml:space="preserve">Postdoctoral Researcher</w:t>
      </w:r>
    </w:p>
    <w:p>
      <w:pPr>
        <w:pStyle w:val="FirstParagraph"/>
      </w:pPr>
      <w:r>
        <w:rPr>
          <w:iCs/>
          <w:i/>
        </w:rPr>
        <w:t xml:space="preserve">University of Oxford, United Kingdom</w:t>
      </w:r>
      <w:r>
        <w:t xml:space="preserve"> </w:t>
      </w:r>
      <w:r>
        <w:t xml:space="preserve">| 2012–2015</w:t>
      </w:r>
      <w:r>
        <w:br/>
      </w:r>
      <w:r>
        <w:t xml:space="preserve">- Conducted research on stochastic processes in financial mathematics, with applications to risk assessment.</w:t>
      </w:r>
      <w:r>
        <w:br/>
      </w:r>
      <w:r>
        <w:t xml:space="preserve">- Authored papers on probability theory and its intersections with machine learning algorithms.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3"/>
        </w:numPr>
        <w:pStyle w:val="Compact"/>
      </w:pPr>
      <w:r>
        <w:t xml:space="preserve">Computational Mathematics: Development of high-performance algorithms for large-scale simulations.</w:t>
      </w:r>
    </w:p>
    <w:p>
      <w:pPr>
        <w:numPr>
          <w:ilvl w:val="0"/>
          <w:numId w:val="1003"/>
        </w:numPr>
        <w:pStyle w:val="Compact"/>
      </w:pPr>
      <w:r>
        <w:t xml:space="preserve">Data Science: Application of statistical models to analyze complex datasets from urban environments in the United Kingdom Birmingham region.</w:t>
      </w:r>
    </w:p>
    <w:p>
      <w:pPr>
        <w:numPr>
          <w:ilvl w:val="0"/>
          <w:numId w:val="1003"/>
        </w:numPr>
        <w:pStyle w:val="Compact"/>
      </w:pPr>
      <w:r>
        <w:t xml:space="preserve">Multidisciplinary Collaboration: Working with engineers, environmental scientists, and policymakers to address challenges in Birmingham's infrastructure and sustainability goals.</w:t>
      </w:r>
    </w:p>
    <w:p>
      <w:pPr>
        <w:numPr>
          <w:ilvl w:val="0"/>
          <w:numId w:val="1003"/>
        </w:numPr>
        <w:pStyle w:val="Compact"/>
      </w:pPr>
      <w:r>
        <w:t xml:space="preserve">Educational Innovation: Designing interactive curricula for mathematics education at the university level.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Thompson, E. et al.</w:t>
      </w:r>
      <w:r>
        <w:t xml:space="preserve"> </w:t>
      </w:r>
      <w:r>
        <w:t xml:space="preserve">(2023). "Optimizing Urban Mobility Through Mathematical Modeling: A Case Study in Birmingham." *Journal of Computational and Applied Mathematics*, 410, 113-125. DOI: 10.1016/j.cam.2023.113.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Thompson, E.</w:t>
      </w:r>
      <w:r>
        <w:t xml:space="preserve"> </w:t>
      </w:r>
      <w:r>
        <w:t xml:space="preserve">(2022). "Stochastic Differential Equations in Climate Modeling." *SIAM Review*, 64(3), 557-589. DOI: 10.1137/20M136749X.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Thompson, E. et al.</w:t>
      </w:r>
      <w:r>
        <w:t xml:space="preserve"> </w:t>
      </w:r>
      <w:r>
        <w:t xml:space="preserve">(2021). "Finite Element Analysis for Coastal Flood Risk Assessment." *International Journal for Numerical Methods in Engineering*, 125(8), 3456-3478. DOI: 10.1002/nme.6789.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Member, London Mathematical Society (LMS)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Member, Institute of Mathematics and its Applications (IMA)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Mentor, Birmingham Researcher Development Programme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UKRI Fellowship Grant</w:t>
      </w:r>
      <w:r>
        <w:t xml:space="preserve"> </w:t>
      </w:r>
      <w:r>
        <w:t xml:space="preserve">(2018) – £500,000 for research on sustainable urban planning in Birmingham.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Teaching Award</w:t>
      </w:r>
      <w:r>
        <w:t xml:space="preserve">, University of Birmingham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Pearson Prize for Mathematics Education</w:t>
      </w:r>
      <w:r>
        <w:t xml:space="preserve"> </w:t>
      </w:r>
      <w:r>
        <w:t xml:space="preserve">(2019) – Recognized for innovative teaching methods in applied mathematics.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MATLAB, R, LaTeX, Finite Element Method (FEM), C++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Machine learning algorithms, statistical modeling, data visualization (Tableau)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Public speaking, academic writing, team leadership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– Native speaker</w:t>
      </w:r>
    </w:p>
    <w:p>
      <w:pPr>
        <w:numPr>
          <w:ilvl w:val="0"/>
          <w:numId w:val="1008"/>
        </w:numPr>
        <w:pStyle w:val="Compact"/>
      </w:pPr>
      <w:r>
        <w:t xml:space="preserve">German – Intermediate (C1 level)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© 2023 Dr. Emily Thompson | Curriculum Vitae for Mathematician in United Kingdom Birmingham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United Kingdom Birmingham</dc:title>
  <dc:creator/>
  <dc:language>en</dc:language>
  <cp:keywords/>
  <dcterms:created xsi:type="dcterms:W3CDTF">2025-11-30T06:58:36Z</dcterms:created>
  <dcterms:modified xsi:type="dcterms:W3CDTF">2025-11-30T06:58:36Z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