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Marquez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Math Lane, Miami, FL 33101,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elena.marquez@mathematician.com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linkedin.com/in/elena-marquez-math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Mathematician with a proven track record of advancing mathematical theory and its applications within the United States Miami community. Specializing in applied mathematics, computational modeling, and data science, I have contributed to innovative research projects that address real-world challenges in finance, technology, and environmental science. My work bridges academic rigor with practical solutions, aligning with the dynamic needs of Miami's growing tech and financial sectors. As a native of the United States Miami area, I am deeply committed to fostering mathematical excellence and collaboration across local institutions.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Florida, Gainesville, FL</w:t>
      </w:r>
      <w:r>
        <w:br/>
      </w:r>
      <w:r>
        <w:t xml:space="preserve">Dissertation: "Optimal Control in Financial Derivatives: A Miami-Centric Approach"</w:t>
      </w:r>
      <w:r>
        <w:br/>
      </w:r>
      <w:r>
        <w:t xml:space="preserve">Graduated: May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Applied Mathematics</w:t>
      </w:r>
      <w:r>
        <w:t xml:space="preserve">, University of Miami, Coral Gables, FL</w:t>
      </w:r>
      <w:r>
        <w:br/>
      </w:r>
      <w:r>
        <w:t xml:space="preserve">Thesis: "Modeling Coastal Ecosystems Using Partial Differential Equations"</w:t>
      </w:r>
      <w:r>
        <w:br/>
      </w:r>
      <w:r>
        <w:t xml:space="preserve">Graduated: May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Florida International University, Miami, FL</w:t>
      </w:r>
      <w:r>
        <w:br/>
      </w:r>
      <w:r>
        <w:t xml:space="preserve">Honors: Summa Cum Laude, Dean’s List (2008–2011)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c4fa11c504d3059910c6127b0fa5a3e0d87a54d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Department of Mathematics, University of Miami</w:t>
      </w:r>
      <w:r>
        <w:br/>
      </w: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in developing mathematical models for climate resilience in coastal regions, supported by grants from the National Science Foundation (NSF) and local Miami-based environmental organizations.</w:t>
      </w:r>
    </w:p>
    <w:p>
      <w:pPr>
        <w:numPr>
          <w:ilvl w:val="0"/>
          <w:numId w:val="1002"/>
        </w:numPr>
        <w:pStyle w:val="Compact"/>
      </w:pPr>
      <w:r>
        <w:t xml:space="preserve">Collaborated with fintech startups in Miami to design algorithms for risk assessment and portfolio optimization, enhancing their predictive capabilities.</w:t>
      </w:r>
    </w:p>
    <w:p>
      <w:pPr>
        <w:numPr>
          <w:ilvl w:val="0"/>
          <w:numId w:val="1002"/>
        </w:numPr>
        <w:pStyle w:val="Compact"/>
      </w:pPr>
      <w:r>
        <w:t xml:space="preserve">Published three peer-reviewed articles in journals such as *Journal of Computational Mathematics* and *Mathematical Finance*, with a focus on applications relevant to the United States Miami economy.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2022 Miami International Conference on Applied Mathematics, where I emphasized the role of mathematics in addressing urban sustainability challenges.</w:t>
      </w:r>
    </w:p>
    <w:bookmarkEnd w:id="22"/>
    <w:bookmarkStart w:id="23" w:name="Xea5c08f3ded6833035b6b4dda30d56a6268e566"/>
    <w:p>
      <w:pPr>
        <w:pStyle w:val="Heading3"/>
      </w:pPr>
      <w:r>
        <w:rPr>
          <w:bCs/>
          <w:b/>
        </w:rPr>
        <w:t xml:space="preserve">Lecturer</w:t>
      </w:r>
      <w:r>
        <w:t xml:space="preserve">, Florida International University, Miami, FL</w:t>
      </w:r>
      <w:r>
        <w:br/>
      </w:r>
      <w:r>
        <w:rPr>
          <w:iCs/>
          <w:i/>
        </w:rPr>
        <w:t xml:space="preserve">August 2013 – May 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calculus, differential equations, and mathematical statistics.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"Mathematics for Financial Applications," tailored to the needs of Miami’s growing financial sector.</w:t>
      </w:r>
    </w:p>
    <w:p>
      <w:pPr>
        <w:numPr>
          <w:ilvl w:val="0"/>
          <w:numId w:val="1003"/>
        </w:numPr>
        <w:pStyle w:val="Compact"/>
      </w:pPr>
      <w:r>
        <w:t xml:space="preserve">Advised student research projects on topics such as algorithmic trading and data analysis, fostering the next generation of mathematicians in the United States Miami area.</w:t>
      </w:r>
    </w:p>
    <w:bookmarkEnd w:id="23"/>
    <w:bookmarkEnd w:id="24"/>
    <w:bookmarkStart w:id="25" w:name="research-interests"/>
    <w:p>
      <w:pPr>
        <w:pStyle w:val="Heading2"/>
      </w:pPr>
      <w:r>
        <w:rPr>
          <w:bCs/>
          <w:b/>
        </w:rP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Applied Mathematics: Focus on modeling complex systems in finance, ecology, and engineering.</w:t>
      </w:r>
    </w:p>
    <w:p>
      <w:pPr>
        <w:numPr>
          <w:ilvl w:val="0"/>
          <w:numId w:val="1004"/>
        </w:numPr>
        <w:pStyle w:val="Compact"/>
      </w:pPr>
      <w:r>
        <w:t xml:space="preserve">Computational Methods: Development of numerical algorithms for solving partial differential equations.</w:t>
      </w:r>
    </w:p>
    <w:p>
      <w:pPr>
        <w:numPr>
          <w:ilvl w:val="0"/>
          <w:numId w:val="1004"/>
        </w:numPr>
        <w:pStyle w:val="Compact"/>
      </w:pPr>
      <w:r>
        <w:t xml:space="preserve">Data Science: Utilization of machine learning techniques to analyze large datasets relevant to Miami’s industries.</w:t>
      </w:r>
    </w:p>
    <w:p>
      <w:pPr>
        <w:numPr>
          <w:ilvl w:val="0"/>
          <w:numId w:val="1004"/>
        </w:numPr>
        <w:pStyle w:val="Compact"/>
      </w:pPr>
      <w:r>
        <w:t xml:space="preserve">Mathematical Finance: Research on derivative pricing and risk management strategies for financial institutions in the United States Miami region.</w:t>
      </w:r>
    </w:p>
    <w:bookmarkEnd w:id="25"/>
    <w:bookmarkStart w:id="26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Marquez, E. (2023). "Optimal Control Strategies for Coastal Resilience: A Case Study of Miami." *Journal of Environmental Mathematics*, 45(3), 112-130.</w:t>
      </w:r>
    </w:p>
    <w:p>
      <w:pPr>
        <w:numPr>
          <w:ilvl w:val="0"/>
          <w:numId w:val="1005"/>
        </w:numPr>
        <w:pStyle w:val="Compact"/>
      </w:pPr>
      <w:r>
        <w:t xml:space="preserve">Marquez, E., &amp; Smith, J. (2021). "Machine Learning in Financial Forecasting: Applications in the United States Miami Market." *Mathematical Finance Review*, 38(2), 78-95.</w:t>
      </w:r>
    </w:p>
    <w:p>
      <w:pPr>
        <w:numPr>
          <w:ilvl w:val="0"/>
          <w:numId w:val="1005"/>
        </w:numPr>
        <w:pStyle w:val="Compact"/>
      </w:pPr>
      <w:r>
        <w:t xml:space="preserve">Marquez, E. (2019). "Numerical Solutions for Stochastic Differential Equations: A Miami Perspective." *Journal of Computational Mathematics*, 41(4), 201-215.</w:t>
      </w:r>
    </w:p>
    <w:bookmarkEnd w:id="26"/>
    <w:bookmarkStart w:id="27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R, C++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TensorFlow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LaTeX, Mathematica, SPSS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Scientific Computing, Algorithm Design, Statistical Modeling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 Candidate</w:t>
      </w:r>
      <w:r>
        <w:t xml:space="preserve">, Chartered Financial Analyst Institute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, Google Cloud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Certified: Azure Data Scientist Associate</w:t>
      </w:r>
      <w:r>
        <w:t xml:space="preserve">, Microsoft (2020)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 – since 2014</w:t>
      </w:r>
    </w:p>
    <w:p>
      <w:pPr>
        <w:numPr>
          <w:ilvl w:val="0"/>
          <w:numId w:val="1008"/>
        </w:numPr>
        <w:pStyle w:val="Compact"/>
      </w:pPr>
      <w:r>
        <w:t xml:space="preserve">Member, Institute for Operations Research and the Management Sciences (INFORMS) – since 2016</w:t>
      </w:r>
    </w:p>
    <w:p>
      <w:pPr>
        <w:numPr>
          <w:ilvl w:val="0"/>
          <w:numId w:val="1008"/>
        </w:numPr>
        <w:pStyle w:val="Compact"/>
      </w:pPr>
      <w:r>
        <w:t xml:space="preserve">Volunteer Mentor, Miami Math Initiative – 2017–Present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Mathematician in the United States Miami, emphasizing contributions to mathematics and its applications within the region. The document reflects a commitment to academic excellence and community impact in Miami's evolving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2026-05-30T23:46:06Z</dcterms:created>
  <dcterms:modified xsi:type="dcterms:W3CDTF">2026-05-30T23:46:06Z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