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6" w:name="curriculum-vitae"/>
    <w:p>
      <w:pPr>
        <w:pStyle w:val="Heading1"/>
      </w:pPr>
      <w:r>
        <w:t xml:space="preserve">Curriculum Vitae</w:t>
      </w:r>
    </w:p>
    <w:bookmarkStart w:id="35" w:name="mechanical-engineer-saudi-arabia-jeddah"/>
    <w:p>
      <w:pPr>
        <w:pStyle w:val="Heading2"/>
      </w:pPr>
      <w:r>
        <w:t xml:space="preserve">Mechanical Engineer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Al-Farhan</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ahmed.al-farhan@example.com |</w:t>
      </w:r>
      <w:r>
        <w:t xml:space="preserve"> </w:t>
      </w:r>
      <w:r>
        <w:rPr>
          <w:bCs/>
          <w:b/>
        </w:rPr>
        <w:t xml:space="preserve">Phone:</w:t>
      </w:r>
      <w:r>
        <w:t xml:space="preserve"> </w:t>
      </w:r>
      <w:r>
        <w:t xml:space="preserve">+966 55 123 4567</w:t>
      </w:r>
    </w:p>
    <w:p>
      <w:pPr>
        <w:pStyle w:val="BodyText"/>
      </w:pPr>
      <w:r>
        <w:rPr>
          <w:bCs/>
          <w:b/>
        </w:rPr>
        <w:t xml:space="preserve">Languages:</w:t>
      </w:r>
      <w:r>
        <w:t xml:space="preserve"> </w:t>
      </w:r>
      <w:r>
        <w:t xml:space="preserve">Arabic (Native), English (Fluent)</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8 years of expertise in designing, developing, and optimizing mechanical systems. Proven track record of delivering innovative engineering solutions tailored to the unique demands of Saudi Arabia Jeddah’s industrial landscape. Adept at navigating local regulations, cultural contexts, and regional project requirements to ensure successful outcomes. Committed to advancing sustainable infrastructure and energy-efficient systems in alignment with Saudi Vision 2030.</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King Abdulaziz University, Jeddah, Saudi Arabia (2012–2016)</w:t>
      </w:r>
    </w:p>
    <w:p>
      <w:pPr>
        <w:numPr>
          <w:ilvl w:val="0"/>
          <w:numId w:val="1001"/>
        </w:numPr>
        <w:pStyle w:val="Compact"/>
      </w:pPr>
      <w:r>
        <w:rPr>
          <w:bCs/>
          <w:b/>
        </w:rPr>
        <w:t xml:space="preserve">Masters in Renewable Energy Systems</w:t>
      </w:r>
      <w:r>
        <w:t xml:space="preserve">, University of Manchester, UK (2017–2019)</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Saudi Engineering Solutions (SES), Jeddah, Saudi Arabia</w:t>
      </w:r>
      <w:r>
        <w:t xml:space="preserve"> </w:t>
      </w:r>
      <w:r>
        <w:t xml:space="preserve">| 2021–Present</w:t>
      </w:r>
    </w:p>
    <w:p>
      <w:pPr>
        <w:numPr>
          <w:ilvl w:val="0"/>
          <w:numId w:val="1002"/>
        </w:numPr>
        <w:pStyle w:val="Compact"/>
      </w:pPr>
      <w:r>
        <w:t xml:space="preserve">Lead the design and implementation of HVAC systems for commercial and industrial projects in Jeddah, ensuring compliance with Saudi Arabian standards (SASO) and energy efficiency benchmarks.</w:t>
      </w:r>
    </w:p>
    <w:p>
      <w:pPr>
        <w:numPr>
          <w:ilvl w:val="0"/>
          <w:numId w:val="1002"/>
        </w:numPr>
        <w:pStyle w:val="Compact"/>
      </w:pPr>
      <w:r>
        <w:t xml:space="preserve">Spearheaded a team of 15 engineers to deliver a 30% reduction in energy consumption for a flagship residential complex in Jeddah, contributing to the city’s green building initiatives.</w:t>
      </w:r>
    </w:p>
    <w:p>
      <w:pPr>
        <w:numPr>
          <w:ilvl w:val="0"/>
          <w:numId w:val="1002"/>
        </w:numPr>
        <w:pStyle w:val="Compact"/>
      </w:pPr>
      <w:r>
        <w:t xml:space="preserve">Collaborated with local authorities and international consultants to optimize mechanical systems for large-scale infrastructure projects, including the Jeddah Tower and Red Sea Project.</w:t>
      </w:r>
    </w:p>
    <w:p>
      <w:pPr>
        <w:numPr>
          <w:ilvl w:val="0"/>
          <w:numId w:val="1002"/>
        </w:numPr>
        <w:pStyle w:val="Compact"/>
      </w:pPr>
      <w:r>
        <w:t xml:space="preserve">Provided technical expertise for the maintenance of industrial machinery in petrochemical plants across Jeddah, minimizing downtime and enhancing operational safety.</w:t>
      </w:r>
    </w:p>
    <w:bookmarkEnd w:id="23"/>
    <w:bookmarkStart w:id="24" w:name="mechanical-engineer"/>
    <w:p>
      <w:pPr>
        <w:pStyle w:val="Heading4"/>
      </w:pPr>
      <w:r>
        <w:t xml:space="preserve">Mechanical Engineer</w:t>
      </w:r>
    </w:p>
    <w:p>
      <w:pPr>
        <w:pStyle w:val="FirstParagraph"/>
      </w:pPr>
      <w:r>
        <w:rPr>
          <w:bCs/>
          <w:b/>
        </w:rPr>
        <w:t xml:space="preserve">Al-Buraikan Engineering, Jeddah, Saudi Arabia</w:t>
      </w:r>
      <w:r>
        <w:t xml:space="preserve"> </w:t>
      </w:r>
      <w:r>
        <w:t xml:space="preserve">| 2016–2021</w:t>
      </w:r>
    </w:p>
    <w:p>
      <w:pPr>
        <w:numPr>
          <w:ilvl w:val="0"/>
          <w:numId w:val="1003"/>
        </w:numPr>
        <w:pStyle w:val="Compact"/>
      </w:pPr>
      <w:r>
        <w:t xml:space="preserve">Designed and tested mechanical components for automotive and aerospace applications, supporting clients in the Jeddah region.</w:t>
      </w:r>
    </w:p>
    <w:p>
      <w:pPr>
        <w:numPr>
          <w:ilvl w:val="0"/>
          <w:numId w:val="1003"/>
        </w:numPr>
        <w:pStyle w:val="Compact"/>
      </w:pPr>
      <w:r>
        <w:t xml:space="preserve">Developed CAD models for custom machinery using SolidWorks and AutoCAD, ensuring precision and adherence to project specifications.</w:t>
      </w:r>
    </w:p>
    <w:p>
      <w:pPr>
        <w:numPr>
          <w:ilvl w:val="0"/>
          <w:numId w:val="1003"/>
        </w:numPr>
        <w:pStyle w:val="Compact"/>
      </w:pPr>
      <w:r>
        <w:t xml:space="preserve">Conducted failure analysis of mechanical systems, identifying root causes and implementing corrective actions to improve reliability.</w:t>
      </w:r>
    </w:p>
    <w:p>
      <w:pPr>
        <w:numPr>
          <w:ilvl w:val="0"/>
          <w:numId w:val="1003"/>
        </w:numPr>
        <w:pStyle w:val="Compact"/>
      </w:pPr>
      <w:r>
        <w:t xml:space="preserve">Trained junior engineers in Jeddah on advanced simulation techniques (ANSYS) for thermal and structural analysis.</w:t>
      </w:r>
    </w:p>
    <w:bookmarkEnd w:id="24"/>
    <w:bookmarkStart w:id="25" w:name="internship"/>
    <w:p>
      <w:pPr>
        <w:pStyle w:val="Heading4"/>
      </w:pPr>
      <w:r>
        <w:t xml:space="preserve">Internship</w:t>
      </w:r>
    </w:p>
    <w:p>
      <w:pPr>
        <w:pStyle w:val="FirstParagraph"/>
      </w:pPr>
      <w:r>
        <w:rPr>
          <w:bCs/>
          <w:b/>
        </w:rPr>
        <w:t xml:space="preserve">Saudi Arabian Oil Company (SAUDI ARAMCO), Jeddah, Saudi Arabia</w:t>
      </w:r>
      <w:r>
        <w:t xml:space="preserve"> </w:t>
      </w:r>
      <w:r>
        <w:t xml:space="preserve">| 2015–2016</w:t>
      </w:r>
    </w:p>
    <w:p>
      <w:pPr>
        <w:numPr>
          <w:ilvl w:val="0"/>
          <w:numId w:val="1004"/>
        </w:numPr>
        <w:pStyle w:val="Compact"/>
      </w:pPr>
      <w:r>
        <w:t xml:space="preserve">Assisted in the design of piping systems for oil and gas facilities, adhering to international standards and local safety protocols.</w:t>
      </w:r>
    </w:p>
    <w:p>
      <w:pPr>
        <w:numPr>
          <w:ilvl w:val="0"/>
          <w:numId w:val="1004"/>
        </w:numPr>
        <w:pStyle w:val="Compact"/>
      </w:pPr>
      <w:r>
        <w:t xml:space="preserve">Participated in site inspections to ensure mechanical systems met project requirements and regulatory compliance.</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CAD Software:</w:t>
      </w:r>
      <w:r>
        <w:t xml:space="preserve"> </w:t>
      </w:r>
      <w:r>
        <w:t xml:space="preserve">AutoCAD, SolidWorks, CATIA</w:t>
      </w:r>
    </w:p>
    <w:p>
      <w:pPr>
        <w:numPr>
          <w:ilvl w:val="0"/>
          <w:numId w:val="1005"/>
        </w:numPr>
        <w:pStyle w:val="Compact"/>
      </w:pPr>
      <w:r>
        <w:rPr>
          <w:bCs/>
          <w:b/>
        </w:rPr>
        <w:t xml:space="preserve">Simulation Tools:</w:t>
      </w:r>
      <w:r>
        <w:t xml:space="preserve"> </w:t>
      </w:r>
      <w:r>
        <w:t xml:space="preserve">ANSYS, MATLAB/Simulink</w:t>
      </w:r>
    </w:p>
    <w:p>
      <w:pPr>
        <w:numPr>
          <w:ilvl w:val="0"/>
          <w:numId w:val="1005"/>
        </w:numPr>
        <w:pStyle w:val="Compact"/>
      </w:pPr>
      <w:r>
        <w:rPr>
          <w:bCs/>
          <w:b/>
        </w:rPr>
        <w:t xml:space="preserve">Languages:</w:t>
      </w:r>
      <w:r>
        <w:t xml:space="preserve"> </w:t>
      </w:r>
      <w:r>
        <w:t xml:space="preserve">Python (data analysis), C++ (control systems)</w:t>
      </w:r>
    </w:p>
    <w:p>
      <w:pPr>
        <w:numPr>
          <w:ilvl w:val="0"/>
          <w:numId w:val="1005"/>
        </w:numPr>
        <w:pStyle w:val="Compact"/>
      </w:pPr>
      <w:r>
        <w:rPr>
          <w:bCs/>
          <w:b/>
        </w:rPr>
        <w:t xml:space="preserve">Safety Standards:</w:t>
      </w:r>
      <w:r>
        <w:t xml:space="preserve"> </w:t>
      </w:r>
      <w:r>
        <w:t xml:space="preserve">OSHA, ISO 9001, SASO</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Professional Engineer (PE) License</w:t>
      </w:r>
      <w:r>
        <w:t xml:space="preserve">, Saudi Engineers Board (2021)</w:t>
      </w:r>
    </w:p>
    <w:p>
      <w:pPr>
        <w:numPr>
          <w:ilvl w:val="0"/>
          <w:numId w:val="1006"/>
        </w:numPr>
        <w:pStyle w:val="Compact"/>
      </w:pPr>
      <w:r>
        <w:rPr>
          <w:bCs/>
          <w:b/>
        </w:rPr>
        <w:t xml:space="preserve">LEED AP (Leadership in Energy and Environmental Design Accredited Professional)</w:t>
      </w:r>
      <w:r>
        <w:t xml:space="preserve">, 2020</w:t>
      </w:r>
    </w:p>
    <w:p>
      <w:pPr>
        <w:numPr>
          <w:ilvl w:val="0"/>
          <w:numId w:val="1006"/>
        </w:numPr>
        <w:pStyle w:val="Compact"/>
      </w:pPr>
      <w:r>
        <w:rPr>
          <w:bCs/>
          <w:b/>
        </w:rPr>
        <w:t xml:space="preserve">Certified Energy Manager (CEM)</w:t>
      </w:r>
      <w:r>
        <w:t xml:space="preserve">, 2019</w:t>
      </w:r>
    </w:p>
    <w:bookmarkEnd w:id="28"/>
    <w:bookmarkStart w:id="31" w:name="projects-and-research"/>
    <w:p>
      <w:pPr>
        <w:pStyle w:val="Heading3"/>
      </w:pPr>
      <w:r>
        <w:t xml:space="preserve">Projects and Research</w:t>
      </w:r>
    </w:p>
    <w:bookmarkStart w:id="29" w:name="X84cec926a35ce9b03493f2f1ca6081f02528411"/>
    <w:p>
      <w:pPr>
        <w:pStyle w:val="Heading4"/>
      </w:pPr>
      <w:r>
        <w:t xml:space="preserve">Smart Cooling System for Jeddah Metro Stations</w:t>
      </w:r>
    </w:p>
    <w:p>
      <w:pPr>
        <w:pStyle w:val="FirstParagraph"/>
      </w:pPr>
      <w:r>
        <w:rPr>
          <w:bCs/>
          <w:b/>
        </w:rPr>
        <w:t xml:space="preserve">Client:</w:t>
      </w:r>
      <w:r>
        <w:t xml:space="preserve"> </w:t>
      </w:r>
      <w:r>
        <w:t xml:space="preserve">Jeddah Metro Authority | 2022–2023</w:t>
      </w:r>
    </w:p>
    <w:p>
      <w:pPr>
        <w:numPr>
          <w:ilvl w:val="0"/>
          <w:numId w:val="1007"/>
        </w:numPr>
        <w:pStyle w:val="Compact"/>
      </w:pPr>
      <w:r>
        <w:t xml:space="preserve">Designed an energy-efficient cooling system using variable refrigerant flow (VRF) technology, reducing energy consumption by 40%.</w:t>
      </w:r>
    </w:p>
    <w:p>
      <w:pPr>
        <w:numPr>
          <w:ilvl w:val="0"/>
          <w:numId w:val="1007"/>
        </w:numPr>
        <w:pStyle w:val="Compact"/>
      </w:pPr>
      <w:r>
        <w:t xml:space="preserve">Collaborated with HVAC specialists and urban planners to integrate the system into the metro’s architecture, ensuring passenger comfort in Jeddah’s hot climate.</w:t>
      </w:r>
    </w:p>
    <w:bookmarkEnd w:id="29"/>
    <w:bookmarkStart w:id="30" w:name="X8e30809c72b35082a0f46d65a5f03b1d24a2ced"/>
    <w:p>
      <w:pPr>
        <w:pStyle w:val="Heading4"/>
      </w:pPr>
      <w:r>
        <w:t xml:space="preserve">Wind Energy Feasibility Study for Red Sea Region</w:t>
      </w:r>
    </w:p>
    <w:p>
      <w:pPr>
        <w:pStyle w:val="FirstParagraph"/>
      </w:pPr>
      <w:r>
        <w:rPr>
          <w:bCs/>
          <w:b/>
        </w:rPr>
        <w:t xml:space="preserve">Client:</w:t>
      </w:r>
      <w:r>
        <w:t xml:space="preserve"> </w:t>
      </w:r>
      <w:r>
        <w:t xml:space="preserve">Saudi Green Initiative | 2020–2021</w:t>
      </w:r>
    </w:p>
    <w:p>
      <w:pPr>
        <w:numPr>
          <w:ilvl w:val="0"/>
          <w:numId w:val="1008"/>
        </w:numPr>
        <w:pStyle w:val="Compact"/>
      </w:pPr>
      <w:r>
        <w:t xml:space="preserve">Analyzed wind patterns and mechanical viability for turbine installations along the Red Sea coast, including Jeddah.</w:t>
      </w:r>
    </w:p>
    <w:p>
      <w:pPr>
        <w:numPr>
          <w:ilvl w:val="0"/>
          <w:numId w:val="1008"/>
        </w:numPr>
        <w:pStyle w:val="Compact"/>
      </w:pPr>
      <w:r>
        <w:t xml:space="preserve">Published a report recommending optimal locations for wind farms to support Saudi Arabia’s renewable energy goals.</w:t>
      </w:r>
    </w:p>
    <w:bookmarkEnd w:id="30"/>
    <w:bookmarkEnd w:id="31"/>
    <w:bookmarkStart w:id="32" w:name="professional-affiliations"/>
    <w:p>
      <w:pPr>
        <w:pStyle w:val="Heading3"/>
      </w:pPr>
      <w:r>
        <w:t xml:space="preserve">Professional Affiliations</w:t>
      </w:r>
    </w:p>
    <w:p>
      <w:pPr>
        <w:numPr>
          <w:ilvl w:val="0"/>
          <w:numId w:val="1009"/>
        </w:numPr>
        <w:pStyle w:val="Compact"/>
      </w:pPr>
      <w:r>
        <w:rPr>
          <w:bCs/>
          <w:b/>
        </w:rPr>
        <w:t xml:space="preserve">Saudi Engineers Board (SEB)</w:t>
      </w:r>
      <w:r>
        <w:t xml:space="preserve"> </w:t>
      </w:r>
      <w:r>
        <w:t xml:space="preserve">– Member since 2018</w:t>
      </w:r>
    </w:p>
    <w:p>
      <w:pPr>
        <w:numPr>
          <w:ilvl w:val="0"/>
          <w:numId w:val="1009"/>
        </w:numPr>
        <w:pStyle w:val="Compact"/>
      </w:pPr>
      <w:r>
        <w:rPr>
          <w:bCs/>
          <w:b/>
        </w:rPr>
        <w:t xml:space="preserve">American Society of Mechanical Engineers (ASME)</w:t>
      </w:r>
      <w:r>
        <w:t xml:space="preserve"> </w:t>
      </w:r>
      <w:r>
        <w:t xml:space="preserve">– Member since 2019</w:t>
      </w:r>
    </w:p>
    <w:p>
      <w:pPr>
        <w:numPr>
          <w:ilvl w:val="0"/>
          <w:numId w:val="1009"/>
        </w:numPr>
        <w:pStyle w:val="Compact"/>
      </w:pPr>
      <w:r>
        <w:rPr>
          <w:bCs/>
          <w:b/>
        </w:rPr>
        <w:t xml:space="preserve">Jeddah Chamber of Commerce and Industry</w:t>
      </w:r>
      <w:r>
        <w:t xml:space="preserve"> </w:t>
      </w:r>
      <w:r>
        <w:t xml:space="preserve">– Technical Advisory Panel, 2021–Present</w:t>
      </w:r>
    </w:p>
    <w:bookmarkEnd w:id="32"/>
    <w:bookmarkStart w:id="33" w:name="additional-information"/>
    <w:p>
      <w:pPr>
        <w:pStyle w:val="Heading3"/>
      </w:pPr>
      <w:r>
        <w:t xml:space="preserve">Additional Information</w:t>
      </w:r>
    </w:p>
    <w:p>
      <w:pPr>
        <w:pStyle w:val="FirstParagraph"/>
      </w:pPr>
      <w:r>
        <w:rPr>
          <w:bCs/>
          <w:b/>
        </w:rPr>
        <w:t xml:space="preserve">Cultural Competence:</w:t>
      </w:r>
      <w:r>
        <w:t xml:space="preserve"> </w:t>
      </w:r>
      <w:r>
        <w:t xml:space="preserve">Deep understanding of Saudi Arabia Jeddah’s business practices, traditions, and environmental challenges. Fluent in Arabic and English, with experience working in multicultural teams.</w:t>
      </w:r>
    </w:p>
    <w:p>
      <w:pPr>
        <w:pStyle w:val="BodyText"/>
      </w:pPr>
      <w:r>
        <w:rPr>
          <w:bCs/>
          <w:b/>
        </w:rPr>
        <w:t xml:space="preserve">Community Involvement:</w:t>
      </w:r>
      <w:r>
        <w:t xml:space="preserve"> </w:t>
      </w:r>
      <w:r>
        <w:t xml:space="preserve">Volunteered as a mentor for engineering students at King Abdulaziz University, focusing on project management and sustainability in Jeddah’s context.</w:t>
      </w:r>
    </w:p>
    <w:bookmarkEnd w:id="33"/>
    <w:bookmarkStart w:id="34" w:name="contact-information"/>
    <w:p>
      <w:pPr>
        <w:pStyle w:val="Heading3"/>
      </w:pPr>
      <w:r>
        <w:t xml:space="preserve">Contact Information</w:t>
      </w:r>
    </w:p>
    <w:p>
      <w:pPr>
        <w:pStyle w:val="FirstParagraph"/>
      </w:pPr>
      <w:r>
        <w:rPr>
          <w:bCs/>
          <w:b/>
        </w:rPr>
        <w:t xml:space="preserve">Email:</w:t>
      </w:r>
      <w:r>
        <w:t xml:space="preserve"> </w:t>
      </w:r>
      <w:r>
        <w:t xml:space="preserve">ahmed.al-farhan@example.com |</w:t>
      </w:r>
      <w:r>
        <w:t xml:space="preserve"> </w:t>
      </w:r>
      <w:r>
        <w:rPr>
          <w:bCs/>
          <w:b/>
        </w:rPr>
        <w:t xml:space="preserve">Phone:</w:t>
      </w:r>
      <w:r>
        <w:t xml:space="preserve"> </w:t>
      </w:r>
      <w:r>
        <w:t xml:space="preserve">+966 55 123 4567</w:t>
      </w:r>
    </w:p>
    <w:p>
      <w:pPr>
        <w:pStyle w:val="BodyText"/>
      </w:pPr>
      <w:r>
        <w:rPr>
          <w:bCs/>
          <w:b/>
        </w:rPr>
        <w:t xml:space="preserve">LinkedIn:</w:t>
      </w:r>
      <w:r>
        <w:t xml:space="preserve"> </w:t>
      </w:r>
      <w:r>
        <w:t xml:space="preserve">linkedin.com/in/ahmed-al-farhan-mechanical-engineer</w:t>
      </w:r>
    </w:p>
    <w:bookmarkEnd w:id="34"/>
    <w:p>
      <w:pPr>
        <w:pStyle w:val="BodyText"/>
      </w:pPr>
      <w:r>
        <w:rPr>
          <w:iCs/>
          <w:i/>
        </w:rPr>
        <w:t xml:space="preserve">This Curriculum Vitae is tailored for a Mechanical Engineer in Saudi Arabia Jeddah, reflecting regional expertise and alignment with local industry needs.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Saudi Arabia Jeddah</dc:title>
  <dc:creator/>
  <dc:language>en</dc:language>
  <cp:keywords/>
  <dcterms:created xsi:type="dcterms:W3CDTF">2026-05-30T01:16:40Z</dcterms:created>
  <dcterms:modified xsi:type="dcterms:W3CDTF">2026-05-30T01:16:40Z</dcterms:modified>
</cp:coreProperties>
</file>

<file path=docProps/custom.xml><?xml version="1.0" encoding="utf-8"?>
<Properties xmlns="http://schemas.openxmlformats.org/officeDocument/2006/custom-properties" xmlns:vt="http://schemas.openxmlformats.org/officeDocument/2006/docPropsVTypes"/>
</file>