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Medical</w:t>
      </w:r>
      <w:r>
        <w:t xml:space="preserve"> </w:t>
      </w:r>
      <w:r>
        <w:t xml:space="preserve">Researcher</w:t>
      </w:r>
      <w:r>
        <w:t xml:space="preserve"> </w:t>
      </w:r>
      <w:r>
        <w:t xml:space="preserve">in</w:t>
      </w:r>
      <w:r>
        <w:t xml:space="preserve"> </w:t>
      </w:r>
      <w:r>
        <w:t xml:space="preserve">Afghanistan</w:t>
      </w:r>
      <w:r>
        <w:t xml:space="preserve"> </w:t>
      </w:r>
      <w:r>
        <w:t xml:space="preserve">Kabul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31" w:name="medical-researcher-in-afghanistan-kabul"/>
    <w:p>
      <w:pPr>
        <w:pStyle w:val="Heading2"/>
      </w:pPr>
      <w:r>
        <w:t xml:space="preserve">Medical Researcher in Afghanistan Kabul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Kabul, Afghanistan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example@email.com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+93-123456789</w:t>
      </w:r>
    </w:p>
    <w:p>
      <w:pPr>
        <w:pStyle w:val="BodyText"/>
      </w:pPr>
      <w:r>
        <w:rPr>
          <w:bCs/>
          <w:b/>
        </w:rPr>
        <w:t xml:space="preserve">Languages:</w:t>
      </w:r>
      <w:r>
        <w:t xml:space="preserve"> </w:t>
      </w:r>
      <w:r>
        <w:t xml:space="preserve">Dari, Pashto, English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Medical Researcher with extensive experience in addressing public health challenges in Afghanistan. Specialized in epidemiological studies, community health interventions, and disease prevention programs tailored to the unique socio-cultural and environmental conditions of Afghanistan Kabul. Committed to advancing medical knowledge through rigorous research, collaboration with local institutions, and a focus on improving healthcare access for underserved populations.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MSc in Public Health (Epidemiology)</w:t>
      </w:r>
      <w:r>
        <w:t xml:space="preserve">, Kabul University, Afghanistan (2015–2018)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Medicine</w:t>
      </w:r>
      <w:r>
        <w:t xml:space="preserve">, Ministry of Health Medical School, Afghanistan (2010–2014)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Advanced Training in Biostatistics</w:t>
      </w:r>
      <w:r>
        <w:t xml:space="preserve">, WHO Regional Office for Europe, 2019</w:t>
      </w:r>
    </w:p>
    <w:bookmarkEnd w:id="22"/>
    <w:bookmarkStart w:id="23" w:name="work-experience"/>
    <w:p>
      <w:pPr>
        <w:pStyle w:val="Heading3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Medical Researcher, Afghanistan Public Health Institute (APHI)</w:t>
      </w:r>
      <w:r>
        <w:t xml:space="preserve">, Kabul (2018–Present)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Research Assistant, Kabul General Hospital</w:t>
      </w:r>
      <w:r>
        <w:t xml:space="preserve">, Kabul (2015–2018)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Community Health Project Coordinator, Afghan Women’s Health Organization</w:t>
      </w:r>
      <w:r>
        <w:t xml:space="preserve">, Kabul (2013–2015)</w:t>
      </w:r>
    </w:p>
    <w:bookmarkEnd w:id="23"/>
    <w:bookmarkStart w:id="24" w:name="research-projects"/>
    <w:p>
      <w:pPr>
        <w:pStyle w:val="Heading3"/>
      </w:pPr>
      <w:r>
        <w:t xml:space="preserve">Research Projects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“Malaria Prevalence in Eastern Afghanistan”</w:t>
      </w:r>
      <w:r>
        <w:t xml:space="preserve"> </w:t>
      </w:r>
      <w:r>
        <w:t xml:space="preserve">(2020–2021): Investigated the impact of climate change on malaria transmission, published in the *Afghan Journal of Public Health*.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“Mental Health Among Conflict-Affected Populations”</w:t>
      </w:r>
      <w:r>
        <w:t xml:space="preserve"> </w:t>
      </w:r>
      <w:r>
        <w:t xml:space="preserve">(2019): Partnered with NGOs to assess trauma and PTSD in Kabul’s displaced communities, resulting in a community mental health initiative.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“Improving Maternal Nutrition in Rural Afghanistan”</w:t>
      </w:r>
      <w:r>
        <w:t xml:space="preserve"> </w:t>
      </w:r>
      <w:r>
        <w:t xml:space="preserve">(2017): Evaluated the effectiveness of micronutrient supplements, leading to policy recommendations for the Ministry of Public Health.</w:t>
      </w:r>
    </w:p>
    <w:bookmarkEnd w:id="24"/>
    <w:bookmarkStart w:id="25" w:name="publications-and-presentations"/>
    <w:p>
      <w:pPr>
        <w:pStyle w:val="Heading3"/>
      </w:pPr>
      <w:r>
        <w:t xml:space="preserve">Publications and Presentations</w:t>
      </w:r>
    </w:p>
    <w:p>
      <w:pPr>
        <w:numPr>
          <w:ilvl w:val="0"/>
          <w:numId w:val="1004"/>
        </w:numPr>
        <w:pStyle w:val="Compact"/>
      </w:pPr>
      <w:r>
        <w:t xml:space="preserve">"Epidemiological Trends in Malaria: A Study from Eastern Afghanistan," *Afghan Journal of Public Health*, 2021.</w:t>
      </w:r>
    </w:p>
    <w:p>
      <w:pPr>
        <w:numPr>
          <w:ilvl w:val="0"/>
          <w:numId w:val="1004"/>
        </w:numPr>
        <w:pStyle w:val="Compact"/>
      </w:pPr>
      <w:r>
        <w:t xml:space="preserve">"Community-Based Mental Health Interventions in Conflict Zones," presented at the International Conference on Global Health, Kabul, 2019.</w:t>
      </w:r>
    </w:p>
    <w:p>
      <w:pPr>
        <w:numPr>
          <w:ilvl w:val="0"/>
          <w:numId w:val="1004"/>
        </w:numPr>
        <w:pStyle w:val="Compact"/>
      </w:pPr>
      <w:r>
        <w:t xml:space="preserve">"Maternal Nutrition Strategies for Rural Populations," published in *The Lancet Global Health*, 2018.</w:t>
      </w:r>
    </w:p>
    <w:bookmarkEnd w:id="25"/>
    <w:bookmarkStart w:id="26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Data Analysis (SPSS, R, Excel)</w:t>
      </w:r>
    </w:p>
    <w:p>
      <w:pPr>
        <w:numPr>
          <w:ilvl w:val="0"/>
          <w:numId w:val="1005"/>
        </w:numPr>
        <w:pStyle w:val="Compact"/>
      </w:pPr>
      <w:r>
        <w:t xml:space="preserve">Project Management</w:t>
      </w:r>
    </w:p>
    <w:p>
      <w:pPr>
        <w:numPr>
          <w:ilvl w:val="0"/>
          <w:numId w:val="1005"/>
        </w:numPr>
        <w:pStyle w:val="Compact"/>
      </w:pPr>
      <w:r>
        <w:t xml:space="preserve">Clinical Research Design</w:t>
      </w:r>
    </w:p>
    <w:p>
      <w:pPr>
        <w:numPr>
          <w:ilvl w:val="0"/>
          <w:numId w:val="1005"/>
        </w:numPr>
        <w:pStyle w:val="Compact"/>
      </w:pPr>
      <w:r>
        <w:t xml:space="preserve">Grant Writing and Fundraising</w:t>
      </w:r>
    </w:p>
    <w:p>
      <w:pPr>
        <w:numPr>
          <w:ilvl w:val="0"/>
          <w:numId w:val="1005"/>
        </w:numPr>
        <w:pStyle w:val="Compact"/>
      </w:pPr>
      <w:r>
        <w:t xml:space="preserve">Community Engagement and Outreach</w:t>
      </w:r>
    </w:p>
    <w:bookmarkEnd w:id="26"/>
    <w:bookmarkStart w:id="27" w:name="certifications-and-training"/>
    <w:p>
      <w:pPr>
        <w:pStyle w:val="Heading3"/>
      </w:pPr>
      <w:r>
        <w:t xml:space="preserve">Certifications and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Certificate in Research Ethics</w:t>
      </w:r>
      <w:r>
        <w:t xml:space="preserve">, World Health Organization 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Course in Epidemiology</w:t>
      </w:r>
      <w:r>
        <w:t xml:space="preserve">, Johns Hopkins University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Training on Emergency Response and Conflict Health</w:t>
      </w:r>
      <w:r>
        <w:t xml:space="preserve">, Médecins Sans Frontières (MSF), 2017.</w:t>
      </w:r>
    </w:p>
    <w:bookmarkEnd w:id="27"/>
    <w:bookmarkStart w:id="28" w:name="awards-and-honors"/>
    <w:p>
      <w:pPr>
        <w:pStyle w:val="Heading3"/>
      </w:pPr>
      <w:r>
        <w:t xml:space="preserve">Awards and Honors</w:t>
      </w:r>
    </w:p>
    <w:p>
      <w:pPr>
        <w:numPr>
          <w:ilvl w:val="0"/>
          <w:numId w:val="1007"/>
        </w:numPr>
        <w:pStyle w:val="Compact"/>
      </w:pPr>
      <w:r>
        <w:t xml:space="preserve">Best Research Paper Award, Afghan Public Health Association (2021)</w:t>
      </w:r>
    </w:p>
    <w:p>
      <w:pPr>
        <w:numPr>
          <w:ilvl w:val="0"/>
          <w:numId w:val="1007"/>
        </w:numPr>
        <w:pStyle w:val="Compact"/>
      </w:pPr>
      <w:r>
        <w:t xml:space="preserve">Outstanding Contribution to Community Health, Ministry of Public Health (2019)</w:t>
      </w:r>
    </w:p>
    <w:p>
      <w:pPr>
        <w:numPr>
          <w:ilvl w:val="0"/>
          <w:numId w:val="1007"/>
        </w:numPr>
        <w:pStyle w:val="Compact"/>
      </w:pPr>
      <w:r>
        <w:t xml:space="preserve">Young Medical Researcher of the Year, Kabul University (2018)</w:t>
      </w:r>
    </w:p>
    <w:bookmarkEnd w:id="28"/>
    <w:bookmarkStart w:id="29" w:name="professional-affiliations"/>
    <w:p>
      <w:pPr>
        <w:pStyle w:val="Heading3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Afghan Public Health Association (APHA)</w:t>
      </w:r>
    </w:p>
    <w:p>
      <w:pPr>
        <w:numPr>
          <w:ilvl w:val="0"/>
          <w:numId w:val="1008"/>
        </w:numPr>
        <w:pStyle w:val="Compact"/>
      </w:pPr>
      <w:r>
        <w:t xml:space="preserve">International Society for Diseases of the Chest (ISDC)</w:t>
      </w:r>
    </w:p>
    <w:p>
      <w:pPr>
        <w:numPr>
          <w:ilvl w:val="0"/>
          <w:numId w:val="1008"/>
        </w:numPr>
        <w:pStyle w:val="Compact"/>
      </w:pPr>
      <w:r>
        <w:t xml:space="preserve">Member, American Public Health Association (APHA) – Affiliate</w:t>
      </w:r>
    </w:p>
    <w:bookmarkEnd w:id="29"/>
    <w:bookmarkStart w:id="30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[Your Email] or [Your Phone Number].</w:t>
      </w:r>
    </w:p>
    <w:bookmarkEnd w:id="30"/>
    <w:p>
      <w:pPr>
        <w:pStyle w:val="BodyText"/>
      </w:pPr>
      <w:r>
        <w:t xml:space="preserve">This Curriculum Vitae is tailored for a Medical Researcher in Afghanistan Kabul, emphasizing local challenges and contributions to public health.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Medical Researcher in Afghanistan Kabul</dc:title>
  <dc:creator/>
  <dc:language>en</dc:language>
  <cp:keywords/>
  <dcterms:created xsi:type="dcterms:W3CDTF">2026-06-03T12:11:30Z</dcterms:created>
  <dcterms:modified xsi:type="dcterms:W3CDTF">2026-06-03T12:11:30Z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