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dical-researcher-belgium-brussels"/>
    <w:p>
      <w:pPr>
        <w:pStyle w:val="Heading2"/>
      </w:pPr>
      <w:r>
        <w:t xml:space="preserve">Medical Researcher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elena.martinez@researchbelgium.be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advancing biomedical research, particularly in oncology and infectious diseases. A graduate of the University of Leuven (KU Leuven) and currently affiliated with the Université libre de Bruxelles (ULB), I have contributed to groundbreaking studies in Belgium Brussels. My work focuses on translating laboratory findings into clinical applications, with a strong emphasis on patient-centered research. Proven expertise in experimental design, data analysis, and interdisciplinary collaboration, supported by a network of leading institutions in Belgium Brussels. Committed to fostering scientific excellence and contributing to the healthcare ecosystem of Belgium.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Biology</w:t>
      </w:r>
      <w:r>
        <w:t xml:space="preserve">, KU Leuven, Belgium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Medicine</w:t>
      </w:r>
      <w:r>
        <w:t xml:space="preserve">, Université libre de Bruxelles (ULB), Belgium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Postdoctoral Fellowship</w:t>
      </w:r>
      <w:r>
        <w:t xml:space="preserve">, Institut de Recherche Expérimentale et Clinique (IREC), Brussels, Belgium (2016–2018)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a7752b0e891ace48a225f9f4ac1da7decd6dc"/>
    <w:p>
      <w:pPr>
        <w:pStyle w:val="Heading4"/>
      </w:pPr>
      <w:r>
        <w:t xml:space="preserve">Senior Researcher | Université libre de Bruxelles (ULB), Brussels, Belgium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to investigate novel therapeutic targets for pancreatic cancer, with funding from the Belgian National Fund for Scientific Research (FNRS).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Cancer Research at ULB to develop personalized treatment protocols, improving patient outcomes in Belgium Brussels.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high-impact journals such as *Nature Medicine* and *The Lancet Oncology*, focusing on tumor microenvironment interactions.</w:t>
      </w:r>
    </w:p>
    <w:p>
      <w:pPr>
        <w:numPr>
          <w:ilvl w:val="0"/>
          <w:numId w:val="1002"/>
        </w:numPr>
        <w:pStyle w:val="Compact"/>
      </w:pPr>
      <w:r>
        <w:t xml:space="preserve">Presented research findings at international conferences, including the European Cancer Congress (ECC) in Brussels, 2021.</w:t>
      </w:r>
    </w:p>
    <w:bookmarkEnd w:id="23"/>
    <w:bookmarkStart w:id="24" w:name="Xab65b118c80a44c147798c0bebd9420de5aab21"/>
    <w:p>
      <w:pPr>
        <w:pStyle w:val="Heading4"/>
      </w:pPr>
      <w:r>
        <w:t xml:space="preserve">Research Scientist | Institut de Recherche Expérimentale et Clinique (IREC), Brussels, Belgium</w:t>
      </w:r>
    </w:p>
    <w:p>
      <w:pPr>
        <w:pStyle w:val="FirstParagraph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studies on viral immunology, contributing to the development of antiviral therapies during the 2017-2018 flu season in Belgium.</w:t>
      </w:r>
    </w:p>
    <w:p>
      <w:pPr>
        <w:numPr>
          <w:ilvl w:val="0"/>
          <w:numId w:val="1003"/>
        </w:numPr>
        <w:pStyle w:val="Compact"/>
      </w:pPr>
      <w:r>
        <w:t xml:space="preserve">Developed a novel diagnostic tool for rapid detection of antibiotic-resistant bacteria, adopted by several hospitals in Brussels.</w:t>
      </w:r>
    </w:p>
    <w:p>
      <w:pPr>
        <w:numPr>
          <w:ilvl w:val="0"/>
          <w:numId w:val="1003"/>
        </w:numPr>
        <w:pStyle w:val="Compact"/>
      </w:pPr>
      <w:r>
        <w:t xml:space="preserve">Collaborated with the Belgian Ministry of Public Health to design surveillance programs for emerging infectious diseases.</w:t>
      </w:r>
    </w:p>
    <w:bookmarkEnd w:id="24"/>
    <w:bookmarkStart w:id="25" w:name="research-assistant-ku-leuven-belgium"/>
    <w:p>
      <w:pPr>
        <w:pStyle w:val="Heading4"/>
      </w:pPr>
      <w:r>
        <w:t xml:space="preserve">Research Assistant | KU Leuven, Belgium</w:t>
      </w:r>
    </w:p>
    <w:p>
      <w:pPr>
        <w:pStyle w:val="FirstParagraph"/>
      </w:pPr>
      <w:r>
        <w:rPr>
          <w:iCs/>
          <w:i/>
        </w:rPr>
        <w:t xml:space="preserve">August 2010 – August 2016</w:t>
      </w:r>
    </w:p>
    <w:p>
      <w:pPr>
        <w:numPr>
          <w:ilvl w:val="0"/>
          <w:numId w:val="1004"/>
        </w:numPr>
        <w:pStyle w:val="Compact"/>
      </w:pPr>
      <w:r>
        <w:t xml:space="preserve">Supported projects on genetic markers for cardiovascular diseases, publishing findings in *Circulation*.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and trained junior researchers in advanced molecular techniques.</w:t>
      </w:r>
    </w:p>
    <w:bookmarkEnd w:id="25"/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"Targeting Tumor Metabolism in Pancreatic Cancer"</w:t>
      </w:r>
      <w:r>
        <w:t xml:space="preserve"> </w:t>
      </w:r>
      <w:r>
        <w:t xml:space="preserve">(2020–2024) – Funded by FNRS, focusing on metabolic reprogramming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"Antimicrobial Resistance Surveillance in Brussels Hospitals"</w:t>
      </w:r>
      <w:r>
        <w:t xml:space="preserve"> </w:t>
      </w:r>
      <w:r>
        <w:t xml:space="preserve">(2019) – Collaborative project with the University of Brussels and local health authorities.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"Viral Immune Evasion Mechanisms"</w:t>
      </w:r>
      <w:r>
        <w:t xml:space="preserve"> </w:t>
      </w:r>
      <w:r>
        <w:t xml:space="preserve">(2017–2018) – Published in *Journal of Virology*, highlighting immune response strategies in Belgium's population.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Martinez, E., et al. (2022). "Metabolic Reprogramming in Pancreatic Cancer: A Novel Therapeutic Approach." *Nature Medicine*, 18(4), 456-467.</w:t>
      </w:r>
    </w:p>
    <w:p>
      <w:pPr>
        <w:numPr>
          <w:ilvl w:val="0"/>
          <w:numId w:val="1006"/>
        </w:numPr>
        <w:pStyle w:val="Compact"/>
      </w:pPr>
      <w:r>
        <w:t xml:space="preserve">Martinez, E., et al. (2019). "Rapid Detection of Multidrug-Resistant Bacteria in Brussels Hospitals." *The Lancet Infectious Diseases*, 19(3), 234-245.</w:t>
      </w:r>
    </w:p>
    <w:p>
      <w:pPr>
        <w:numPr>
          <w:ilvl w:val="0"/>
          <w:numId w:val="1006"/>
        </w:numPr>
        <w:pStyle w:val="Compact"/>
      </w:pPr>
      <w:r>
        <w:t xml:space="preserve">Martinez, E., et al. (2017). "Viral Immune Evasion in the Context of Belgian Populations." *Journal of Virology*, 91(12), e00567-17.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skills in molecular biology, bioinformatics, and statistical analysis.</w:t>
      </w:r>
    </w:p>
    <w:p>
      <w:pPr>
        <w:numPr>
          <w:ilvl w:val="0"/>
          <w:numId w:val="1007"/>
        </w:numPr>
        <w:pStyle w:val="Compact"/>
      </w:pPr>
      <w:r>
        <w:t xml:space="preserve">Proficient in experimental design and data interpretation for clinical research.</w:t>
      </w:r>
    </w:p>
    <w:p>
      <w:pPr>
        <w:numPr>
          <w:ilvl w:val="0"/>
          <w:numId w:val="1007"/>
        </w:numPr>
        <w:pStyle w:val="Compact"/>
      </w:pPr>
      <w:r>
        <w:t xml:space="preserve">Fluent in English, French, and Dutch (C1 level), facilitating collaboration with Belgian institutions.</w:t>
      </w:r>
    </w:p>
    <w:p>
      <w:pPr>
        <w:numPr>
          <w:ilvl w:val="0"/>
          <w:numId w:val="1007"/>
        </w:numPr>
        <w:pStyle w:val="Compact"/>
      </w:pPr>
      <w:r>
        <w:t xml:space="preserve">Experience with CRISPR-Cas9 gene editing and next-generation sequencing technologies.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Belgian Society of Medical Research (BSMR)</w:t>
      </w:r>
    </w:p>
    <w:p>
      <w:pPr>
        <w:numPr>
          <w:ilvl w:val="0"/>
          <w:numId w:val="1008"/>
        </w:numPr>
        <w:pStyle w:val="Compact"/>
      </w:pPr>
      <w:r>
        <w:t xml:space="preserve">Member, European Cancer Organization (ECO)</w:t>
      </w:r>
    </w:p>
    <w:p>
      <w:pPr>
        <w:numPr>
          <w:ilvl w:val="0"/>
          <w:numId w:val="1008"/>
        </w:numPr>
        <w:pStyle w:val="Compact"/>
      </w:pPr>
      <w:r>
        <w:t xml:space="preserve">Reviewer, *Nature Medicine* and *The Lancet Oncology*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Native speaker</w:t>
      </w:r>
    </w:p>
    <w:p>
      <w:pPr>
        <w:numPr>
          <w:ilvl w:val="0"/>
          <w:numId w:val="1009"/>
        </w:numPr>
        <w:pStyle w:val="Compact"/>
      </w:pPr>
      <w:r>
        <w:t xml:space="preserve">French: Advanced (C2 level)</w:t>
      </w:r>
    </w:p>
    <w:p>
      <w:pPr>
        <w:numPr>
          <w:ilvl w:val="0"/>
          <w:numId w:val="1009"/>
        </w:numPr>
        <w:pStyle w:val="Compact"/>
      </w:pPr>
      <w:r>
        <w:t xml:space="preserve">Dutch: Advanced (C2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Elena Martinez at elena.martinez@researchbelgium.be for references from colleagues in Belgium Brussels.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Medical Researcher in Belgium Brussels | 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Belgium Brussels</dc:title>
  <dc:creator/>
  <dc:language>en</dc:language>
  <cp:keywords/>
  <dcterms:created xsi:type="dcterms:W3CDTF">2025-12-10T14:21:54Z</dcterms:created>
  <dcterms:modified xsi:type="dcterms:W3CDTF">2025-12-10T14:21:54Z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