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Alemayehu Tadesse</w:t>
      </w:r>
      <w:r>
        <w:br/>
      </w:r>
      <w:r>
        <w:rPr>
          <w:bCs/>
          <w:b/>
        </w:rPr>
        <w:t xml:space="preserve">Email:</w:t>
      </w:r>
      <w:r>
        <w:t xml:space="preserve"> </w:t>
      </w:r>
      <w:r>
        <w:t xml:space="preserve">alemayehu.tadesse@ethiopia.edu</w:t>
      </w:r>
      <w:r>
        <w:br/>
      </w:r>
      <w:r>
        <w:rPr>
          <w:bCs/>
          <w:b/>
        </w:rPr>
        <w:t xml:space="preserve">Phone:</w:t>
      </w:r>
      <w:r>
        <w:t xml:space="preserve"> </w:t>
      </w:r>
      <w:r>
        <w:t xml:space="preserve">+251 911 234 5678</w:t>
      </w:r>
      <w:r>
        <w:br/>
      </w:r>
      <w:r>
        <w:rPr>
          <w:bCs/>
          <w:b/>
        </w:rPr>
        <w:t xml:space="preserve">Address:</w:t>
      </w:r>
      <w:r>
        <w:t xml:space="preserve"> </w:t>
      </w:r>
      <w:r>
        <w:t xml:space="preserve">P.O. Box 12345, Addis Ababa, Ethiopia</w:t>
      </w:r>
    </w:p>
    <w:bookmarkEnd w:id="20"/>
    <w:bookmarkStart w:id="21" w:name="professional-summary"/>
    <w:p>
      <w:pPr>
        <w:pStyle w:val="Heading2"/>
      </w:pPr>
      <w:r>
        <w:t xml:space="preserve">Professional Summary</w:t>
      </w:r>
    </w:p>
    <w:p>
      <w:pPr>
        <w:pStyle w:val="FirstParagraph"/>
      </w:pPr>
      <w:r>
        <w:t xml:space="preserve">A dedicated and experienced Medical Researcher with over a decade of expertise in infectious disease research, public health policy development, and community-based healthcare initiatives in Ethiopia. Based in Addis Ababa, the vibrant capital of Ethiopia, my work focuses on addressing critical health challenges such as malaria, tuberculosis (TB), and HIV/AIDS. I have collaborated with leading institutions like the Ethiopian Public Health Institute (EPHI) and Addis Ababa University to advance medical research that directly impacts the health outcomes of communities in Ethiopia. My research emphasizes innovative methodologies for disease prevention, diagnostics, and sustainable healthcare solutions tailored to the unique needs of Ethiopia’s diverse population.</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Medical Microbiology</w:t>
      </w:r>
      <w:r>
        <w:br/>
      </w:r>
      <w:r>
        <w:t xml:space="preserve">Addis Ababa University, Ethiopia</w:t>
      </w:r>
      <w:r>
        <w:br/>
      </w:r>
      <w:r>
        <w:t xml:space="preserve">2015 – 2018</w:t>
      </w:r>
    </w:p>
    <w:p>
      <w:pPr>
        <w:numPr>
          <w:ilvl w:val="0"/>
          <w:numId w:val="1001"/>
        </w:numPr>
        <w:pStyle w:val="Compact"/>
      </w:pPr>
      <w:r>
        <w:rPr>
          <w:bCs/>
          <w:b/>
        </w:rPr>
        <w:t xml:space="preserve">Masters of Science (MSc) in Biomedical Sciences</w:t>
      </w:r>
      <w:r>
        <w:br/>
      </w:r>
      <w:r>
        <w:t xml:space="preserve">Addis Ababa University, Ethiopia</w:t>
      </w:r>
      <w:r>
        <w:br/>
      </w:r>
      <w:r>
        <w:t xml:space="preserve">2010 – 2013</w:t>
      </w:r>
    </w:p>
    <w:p>
      <w:pPr>
        <w:numPr>
          <w:ilvl w:val="0"/>
          <w:numId w:val="1001"/>
        </w:numPr>
        <w:pStyle w:val="Compact"/>
      </w:pPr>
      <w:r>
        <w:rPr>
          <w:bCs/>
          <w:b/>
        </w:rPr>
        <w:t xml:space="preserve">Bachelor of Science (BSc) in Biology</w:t>
      </w:r>
      <w:r>
        <w:br/>
      </w:r>
      <w:r>
        <w:t xml:space="preserve">Jimma University, Ethiopia</w:t>
      </w:r>
      <w:r>
        <w:br/>
      </w:r>
      <w:r>
        <w:t xml:space="preserve">2006 – 2010</w:t>
      </w:r>
    </w:p>
    <w:bookmarkEnd w:id="22"/>
    <w:bookmarkStart w:id="26" w:name="professional-experience"/>
    <w:p>
      <w:pPr>
        <w:pStyle w:val="Heading2"/>
      </w:pPr>
      <w:r>
        <w:t xml:space="preserve">Professional Experience</w:t>
      </w:r>
    </w:p>
    <w:bookmarkStart w:id="23" w:name="medical-researcher"/>
    <w:p>
      <w:pPr>
        <w:pStyle w:val="Heading3"/>
      </w:pPr>
      <w:r>
        <w:t xml:space="preserve">Medical Researcher</w:t>
      </w:r>
    </w:p>
    <w:p>
      <w:pPr>
        <w:pStyle w:val="FirstParagraph"/>
      </w:pPr>
      <w:r>
        <w:rPr>
          <w:iCs/>
          <w:i/>
        </w:rPr>
        <w:t xml:space="preserve">Ethiopian Public Health Institute (EPHI), Addis Ababa, Ethiopia</w:t>
      </w:r>
      <w:r>
        <w:br/>
      </w:r>
      <w:r>
        <w:t xml:space="preserve">2018 – Present</w:t>
      </w:r>
      <w:r>
        <w:br/>
      </w:r>
      <w:r>
        <w:t xml:space="preserve">- Led a multi-disciplinary team to investigate the prevalence of drug-resistant malaria strains in rural Ethiopia. The findings contributed to updating national treatment guidelines.</w:t>
      </w:r>
      <w:r>
        <w:br/>
      </w:r>
      <w:r>
        <w:t xml:space="preserve">- Collaborated with local health authorities to design and implement community-based interventions for TB control in Addis Ababa and surrounding regions.</w:t>
      </w:r>
      <w:r>
        <w:br/>
      </w:r>
      <w:r>
        <w:t xml:space="preserve">- Authored peer-reviewed articles published in journals such as the</w:t>
      </w:r>
      <w:r>
        <w:t xml:space="preserve"> </w:t>
      </w:r>
      <w:r>
        <w:rPr>
          <w:iCs/>
          <w:i/>
        </w:rPr>
        <w:t xml:space="preserve">Ethiopian Journal of Health Sciences</w:t>
      </w:r>
      <w:r>
        <w:t xml:space="preserve"> </w:t>
      </w:r>
      <w:r>
        <w:t xml:space="preserve">and</w:t>
      </w:r>
      <w:r>
        <w:t xml:space="preserve"> </w:t>
      </w:r>
      <w:r>
        <w:rPr>
          <w:iCs/>
          <w:i/>
        </w:rPr>
        <w:t xml:space="preserve">Global Health Research and Policy</w:t>
      </w:r>
      <w:r>
        <w:t xml:space="preserve">.</w:t>
      </w:r>
    </w:p>
    <w:bookmarkEnd w:id="23"/>
    <w:bookmarkStart w:id="24" w:name="postdoctoral-fellow"/>
    <w:p>
      <w:pPr>
        <w:pStyle w:val="Heading3"/>
      </w:pPr>
      <w:r>
        <w:t xml:space="preserve">Postdoctoral Fellow</w:t>
      </w:r>
    </w:p>
    <w:p>
      <w:pPr>
        <w:pStyle w:val="FirstParagraph"/>
      </w:pPr>
      <w:r>
        <w:rPr>
          <w:iCs/>
          <w:i/>
        </w:rPr>
        <w:t xml:space="preserve">African Institute for Mathematical Sciences (AIMS) – Ethiopia Campus, Addis Ababa, Ethiopia</w:t>
      </w:r>
      <w:r>
        <w:br/>
      </w:r>
      <w:r>
        <w:t xml:space="preserve">2021 – 2023</w:t>
      </w:r>
      <w:r>
        <w:br/>
      </w:r>
      <w:r>
        <w:t xml:space="preserve">- Conducted research on the application of mathematical modeling to predict HIV transmission dynamics in high-risk populations.</w:t>
      </w:r>
      <w:r>
        <w:br/>
      </w:r>
      <w:r>
        <w:t xml:space="preserve">- Partnered with local NGOs to evaluate the effectiveness of mobile clinics in improving access to healthcare services in underserved areas of Addis Ababa.</w:t>
      </w:r>
    </w:p>
    <w:bookmarkEnd w:id="24"/>
    <w:bookmarkStart w:id="25" w:name="research-assistant"/>
    <w:p>
      <w:pPr>
        <w:pStyle w:val="Heading3"/>
      </w:pPr>
      <w:r>
        <w:t xml:space="preserve">Research Assistant</w:t>
      </w:r>
    </w:p>
    <w:p>
      <w:pPr>
        <w:pStyle w:val="FirstParagraph"/>
      </w:pPr>
      <w:r>
        <w:rPr>
          <w:iCs/>
          <w:i/>
        </w:rPr>
        <w:t xml:space="preserve">Addis Ababa University, School of Medicine</w:t>
      </w:r>
      <w:r>
        <w:br/>
      </w:r>
      <w:r>
        <w:t xml:space="preserve">2013 – 2015</w:t>
      </w:r>
      <w:r>
        <w:br/>
      </w:r>
      <w:r>
        <w:t xml:space="preserve">- Assisted in a WHO-funded study on the molecular epidemiology of antibiotic-resistant bacteria in Ethiopian hospitals.</w:t>
      </w:r>
      <w:r>
        <w:br/>
      </w:r>
      <w:r>
        <w:t xml:space="preserve">- Trained undergraduate students in laboratory techniques such as PCR and ELISA, fostering the next generation of medical researchers.</w:t>
      </w:r>
    </w:p>
    <w:bookmarkEnd w:id="25"/>
    <w:bookmarkEnd w:id="26"/>
    <w:bookmarkStart w:id="27" w:name="research-interests"/>
    <w:p>
      <w:pPr>
        <w:pStyle w:val="Heading2"/>
      </w:pPr>
      <w:r>
        <w:t xml:space="preserve">Research Interests</w:t>
      </w:r>
    </w:p>
    <w:p>
      <w:pPr>
        <w:numPr>
          <w:ilvl w:val="0"/>
          <w:numId w:val="1002"/>
        </w:numPr>
        <w:pStyle w:val="Compact"/>
      </w:pPr>
      <w:r>
        <w:t xml:space="preserve">Infectious diseases (malaria, TB, HIV/AIDS)</w:t>
      </w:r>
    </w:p>
    <w:p>
      <w:pPr>
        <w:numPr>
          <w:ilvl w:val="0"/>
          <w:numId w:val="1002"/>
        </w:numPr>
        <w:pStyle w:val="Compact"/>
      </w:pPr>
      <w:r>
        <w:t xml:space="preserve">Epidemiology and public health policy</w:t>
      </w:r>
    </w:p>
    <w:p>
      <w:pPr>
        <w:numPr>
          <w:ilvl w:val="0"/>
          <w:numId w:val="1002"/>
        </w:numPr>
        <w:pStyle w:val="Compact"/>
      </w:pPr>
      <w:r>
        <w:t xml:space="preserve">Diagnostics and drug development</w:t>
      </w:r>
    </w:p>
    <w:p>
      <w:pPr>
        <w:numPr>
          <w:ilvl w:val="0"/>
          <w:numId w:val="1002"/>
        </w:numPr>
        <w:pStyle w:val="Compact"/>
      </w:pPr>
      <w:r>
        <w:t xml:space="preserve">Community health interventions in low-resource settings</w:t>
      </w:r>
    </w:p>
    <w:bookmarkEnd w:id="27"/>
    <w:bookmarkStart w:id="28" w:name="publications"/>
    <w:p>
      <w:pPr>
        <w:pStyle w:val="Heading2"/>
      </w:pPr>
      <w:r>
        <w:t xml:space="preserve">Publications</w:t>
      </w:r>
    </w:p>
    <w:p>
      <w:pPr>
        <w:numPr>
          <w:ilvl w:val="0"/>
          <w:numId w:val="1003"/>
        </w:numPr>
        <w:pStyle w:val="Compact"/>
      </w:pPr>
      <w:r>
        <w:rPr>
          <w:bCs/>
          <w:b/>
        </w:rPr>
        <w:t xml:space="preserve">Tadesse, A.</w:t>
      </w:r>
      <w:r>
        <w:t xml:space="preserve">, et al. (2023). "Epidemiological Trends of Malaria in Ethiopia: A 10-Year Retrospective Study."</w:t>
      </w:r>
      <w:r>
        <w:t xml:space="preserve"> </w:t>
      </w:r>
      <w:r>
        <w:rPr>
          <w:iCs/>
          <w:i/>
        </w:rPr>
        <w:t xml:space="preserve">Ethiopian Journal of Health Sciences</w:t>
      </w:r>
      <w:r>
        <w:t xml:space="preserve">, 31(4), 567–578.</w:t>
      </w:r>
    </w:p>
    <w:p>
      <w:pPr>
        <w:numPr>
          <w:ilvl w:val="0"/>
          <w:numId w:val="1003"/>
        </w:numPr>
        <w:pStyle w:val="Compact"/>
      </w:pPr>
      <w:r>
        <w:rPr>
          <w:bCs/>
          <w:b/>
        </w:rPr>
        <w:t xml:space="preserve">Tadesse, A.</w:t>
      </w:r>
      <w:r>
        <w:t xml:space="preserve">, et al. (2022). "Mathematical Modeling of HIV Transmission in Addis Ababa: Implications for Prevention Strategies."</w:t>
      </w:r>
      <w:r>
        <w:t xml:space="preserve"> </w:t>
      </w:r>
      <w:r>
        <w:rPr>
          <w:iCs/>
          <w:i/>
        </w:rPr>
        <w:t xml:space="preserve">Global Health Research and Policy</w:t>
      </w:r>
      <w:r>
        <w:t xml:space="preserve">, 7(1), 1–15.</w:t>
      </w:r>
    </w:p>
    <w:p>
      <w:pPr>
        <w:numPr>
          <w:ilvl w:val="0"/>
          <w:numId w:val="1003"/>
        </w:numPr>
        <w:pStyle w:val="Compact"/>
      </w:pPr>
      <w:r>
        <w:rPr>
          <w:bCs/>
          <w:b/>
        </w:rPr>
        <w:t xml:space="preserve">Tadesse, A.</w:t>
      </w:r>
      <w:r>
        <w:t xml:space="preserve">, et al. (2021). "Drug Resistance Patterns of Plasmodium falciparum in Southern Ethiopia."</w:t>
      </w:r>
      <w:r>
        <w:t xml:space="preserve"> </w:t>
      </w:r>
      <w:r>
        <w:rPr>
          <w:iCs/>
          <w:i/>
        </w:rPr>
        <w:t xml:space="preserve">African Journal of Infectious Diseases</w:t>
      </w:r>
      <w:r>
        <w:t xml:space="preserve">, 15(3), 123–134.</w:t>
      </w:r>
    </w:p>
    <w:bookmarkEnd w:id="28"/>
    <w:bookmarkStart w:id="29" w:name="skills"/>
    <w:p>
      <w:pPr>
        <w:pStyle w:val="Heading2"/>
      </w:pPr>
      <w:r>
        <w:t xml:space="preserve">Skills</w:t>
      </w:r>
    </w:p>
    <w:p>
      <w:pPr>
        <w:numPr>
          <w:ilvl w:val="0"/>
          <w:numId w:val="1004"/>
        </w:numPr>
        <w:pStyle w:val="Compact"/>
      </w:pPr>
      <w:r>
        <w:t xml:space="preserve">Advanced laboratory techniques (PCR, ELISA, cell culture)</w:t>
      </w:r>
    </w:p>
    <w:p>
      <w:pPr>
        <w:numPr>
          <w:ilvl w:val="0"/>
          <w:numId w:val="1004"/>
        </w:numPr>
        <w:pStyle w:val="Compact"/>
      </w:pPr>
      <w:r>
        <w:t xml:space="preserve">Data analysis using SPSS, R, and Python</w:t>
      </w:r>
    </w:p>
    <w:p>
      <w:pPr>
        <w:numPr>
          <w:ilvl w:val="0"/>
          <w:numId w:val="1004"/>
        </w:numPr>
        <w:pStyle w:val="Compact"/>
      </w:pPr>
      <w:r>
        <w:t xml:space="preserve">Project management and grant writing</w:t>
      </w:r>
    </w:p>
    <w:p>
      <w:pPr>
        <w:numPr>
          <w:ilvl w:val="0"/>
          <w:numId w:val="1004"/>
        </w:numPr>
        <w:pStyle w:val="Compact"/>
      </w:pPr>
      <w:r>
        <w:t xml:space="preserve">Cross-cultural communication and community engagement</w:t>
      </w:r>
    </w:p>
    <w:bookmarkEnd w:id="29"/>
    <w:bookmarkStart w:id="30" w:name="certifications-awards"/>
    <w:p>
      <w:pPr>
        <w:pStyle w:val="Heading2"/>
      </w:pPr>
      <w:r>
        <w:t xml:space="preserve">Certifications &amp; Awards</w:t>
      </w:r>
    </w:p>
    <w:p>
      <w:pPr>
        <w:numPr>
          <w:ilvl w:val="0"/>
          <w:numId w:val="1005"/>
        </w:numPr>
        <w:pStyle w:val="Compact"/>
      </w:pPr>
      <w:r>
        <w:rPr>
          <w:bCs/>
          <w:b/>
        </w:rPr>
        <w:t xml:space="preserve">Good Clinical Practice (GCP) Certification</w:t>
      </w:r>
      <w:r>
        <w:t xml:space="preserve">, World Health Organization (WHO), 2020</w:t>
      </w:r>
    </w:p>
    <w:p>
      <w:pPr>
        <w:numPr>
          <w:ilvl w:val="0"/>
          <w:numId w:val="1005"/>
        </w:numPr>
        <w:pStyle w:val="Compact"/>
      </w:pPr>
      <w:r>
        <w:rPr>
          <w:bCs/>
          <w:b/>
        </w:rPr>
        <w:t xml:space="preserve">Excellence in Medical Research Award</w:t>
      </w:r>
      <w:r>
        <w:t xml:space="preserve">, Ethiopian Society of Microbiology, 2019</w:t>
      </w:r>
    </w:p>
    <w:p>
      <w:pPr>
        <w:numPr>
          <w:ilvl w:val="0"/>
          <w:numId w:val="1005"/>
        </w:numPr>
        <w:pStyle w:val="Compact"/>
      </w:pPr>
      <w:r>
        <w:rPr>
          <w:bCs/>
          <w:b/>
        </w:rPr>
        <w:t xml:space="preserve">Leadership in Public Health Innovation</w:t>
      </w:r>
      <w:r>
        <w:t xml:space="preserve">, Addis Ababa University, 2017</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Amharic (native speaker)</w:t>
      </w:r>
    </w:p>
    <w:p>
      <w:pPr>
        <w:numPr>
          <w:ilvl w:val="0"/>
          <w:numId w:val="1006"/>
        </w:numPr>
        <w:pStyle w:val="Compact"/>
      </w:pPr>
      <w:r>
        <w:t xml:space="preserve">Afari (proficient)</w:t>
      </w:r>
    </w:p>
    <w:bookmarkEnd w:id="31"/>
    <w:bookmarkStart w:id="32" w:name="references"/>
    <w:p>
      <w:pPr>
        <w:pStyle w:val="Heading2"/>
      </w:pPr>
      <w:r>
        <w:t xml:space="preserve">References</w:t>
      </w:r>
    </w:p>
    <w:p>
      <w:pPr>
        <w:pStyle w:val="FirstParagraph"/>
      </w:pPr>
      <w:r>
        <w:t xml:space="preserve">Available upon request. Contact: Dr. Yohannes Worku, Professor of Microbiology, Addis Ababa University, Ethiopia. Email: yohannes.worku@ethiopia.edu.</w:t>
      </w:r>
    </w:p>
    <w:p>
      <w:pPr>
        <w:pStyle w:val="BodyText"/>
      </w:pPr>
      <w:r>
        <w:rPr>
          <w:iCs/>
          <w:i/>
        </w:rPr>
        <w:t xml:space="preserve">This Curriculum Vitae reflects the professional journey of a Medical Researcher deeply committed to advancing healthcare in Ethiopia and beyond. Based in Addis Ababa, the hub of innovation and research in Africa, my work embodies the spirit of collaboration and excellence essential for addressing global health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dc:language>en</dc:language>
  <cp:keywords/>
  <dcterms:created xsi:type="dcterms:W3CDTF">2025-12-03T22:21:50Z</dcterms:created>
  <dcterms:modified xsi:type="dcterms:W3CDTF">2025-12-03T22:21:50Z</dcterms:modified>
</cp:coreProperties>
</file>

<file path=docProps/custom.xml><?xml version="1.0" encoding="utf-8"?>
<Properties xmlns="http://schemas.openxmlformats.org/officeDocument/2006/custom-properties" xmlns:vt="http://schemas.openxmlformats.org/officeDocument/2006/docPropsVTypes"/>
</file>