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France</w:t>
      </w:r>
      <w:r>
        <w:t xml:space="preserve"> </w:t>
      </w:r>
      <w:r>
        <w:t xml:space="preserve">Lyon</w:t>
      </w:r>
    </w:p>
    <w:bookmarkStart w:id="31" w:name="curriculum-vitae"/>
    <w:p>
      <w:pPr>
        <w:pStyle w:val="Heading1"/>
      </w:pPr>
      <w:r>
        <w:t xml:space="preserve">Curriculum Vitae</w:t>
      </w:r>
    </w:p>
    <w:bookmarkStart w:id="20" w:name="medical-researcher-in-france-lyon"/>
    <w:p>
      <w:pPr>
        <w:pStyle w:val="Heading2"/>
      </w:pPr>
      <w:r>
        <w:t xml:space="preserve">Medical Researcher in France Lyon</w:t>
      </w:r>
    </w:p>
    <w:p>
      <w:pPr>
        <w:pStyle w:val="FirstParagraph"/>
      </w:pPr>
      <w:r>
        <w:t xml:space="preserve">Name: [Your Full Name] | Email: [your.email@example.com] | Phone: +33 4XX XX XX XX | Address: Lyon, France</w:t>
      </w:r>
    </w:p>
    <w:bookmarkEnd w:id="20"/>
    <w:bookmarkStart w:id="21" w:name="professional-summary"/>
    <w:p>
      <w:pPr>
        <w:pStyle w:val="Heading2"/>
      </w:pPr>
      <w:r>
        <w:t xml:space="preserve">Professional Summary</w:t>
      </w:r>
    </w:p>
    <w:p>
      <w:pPr>
        <w:pStyle w:val="FirstParagraph"/>
      </w:pPr>
      <w:r>
        <w:t xml:space="preserve">Dynamic and accomplished Medical Researcher with a proven track record in advancing biomedical sciences, particularly within the vibrant academic and industrial ecosystem of France Lyon. Adept at designing and executing innovative research projects, collaborating with multidisciplinary teams, and contributing to groundbreaking discoveries in areas such as oncology, immunology, and molecular biology. Committed to fostering scientific excellence while aligning with the strategic priorities of Lyon’s research institutions. Passionate about translating laboratory findings into real-world medical applications that benefit patients across France and beyond.</w:t>
      </w:r>
    </w:p>
    <w:bookmarkEnd w:id="21"/>
    <w:bookmarkStart w:id="22" w:name="education"/>
    <w:p>
      <w:pPr>
        <w:pStyle w:val="Heading2"/>
      </w:pPr>
      <w:r>
        <w:t xml:space="preserve">Education</w:t>
      </w:r>
    </w:p>
    <w:p>
      <w:pPr>
        <w:pStyle w:val="FirstParagraph"/>
      </w:pPr>
      <w:r>
        <w:rPr>
          <w:bCs/>
          <w:b/>
        </w:rPr>
        <w:t xml:space="preserve">Ph.D. in Medical Sciences</w:t>
      </w:r>
      <w:r>
        <w:br/>
      </w:r>
      <w:r>
        <w:t xml:space="preserve">University of Lyon, France</w:t>
      </w:r>
      <w:r>
        <w:br/>
      </w:r>
      <w:r>
        <w:t xml:space="preserve">2015–2018</w:t>
      </w:r>
      <w:r>
        <w:br/>
      </w:r>
      <w:r>
        <w:t xml:space="preserve">Thesis: "Investigating Novel Biomarkers for Early Detection of Lung Cancer" | Advisor: Dr. [Name] | Honors: Distinction in Research Innovation</w:t>
      </w:r>
    </w:p>
    <w:p>
      <w:pPr>
        <w:pStyle w:val="BodyText"/>
      </w:pPr>
      <w:r>
        <w:rPr>
          <w:bCs/>
          <w:b/>
        </w:rPr>
        <w:t xml:space="preserve">M.Sc. in Biomedical Research</w:t>
      </w:r>
      <w:r>
        <w:br/>
      </w:r>
      <w:r>
        <w:t xml:space="preserve">Ecole Normale Supérieure de Lyon, France</w:t>
      </w:r>
      <w:r>
        <w:br/>
      </w:r>
      <w:r>
        <w:t xml:space="preserve">2012–2015</w:t>
      </w:r>
      <w:r>
        <w:br/>
      </w:r>
      <w:r>
        <w:t xml:space="preserve">Specialization: Molecular Genetics and Cancer Biology</w:t>
      </w:r>
    </w:p>
    <w:p>
      <w:pPr>
        <w:pStyle w:val="BodyText"/>
      </w:pPr>
      <w:r>
        <w:rPr>
          <w:bCs/>
          <w:b/>
        </w:rPr>
        <w:t xml:space="preserve">B.Sc. in Biological Sciences</w:t>
      </w:r>
      <w:r>
        <w:br/>
      </w:r>
      <w:r>
        <w:t xml:space="preserve">Université Claude Bernard Lyon 1, France</w:t>
      </w:r>
      <w:r>
        <w:br/>
      </w:r>
      <w:r>
        <w:t xml:space="preserve">2009–2012</w:t>
      </w:r>
      <w:r>
        <w:br/>
      </w:r>
      <w:r>
        <w:t xml:space="preserve">Major: Biochemistry | Minor: Public Health</w:t>
      </w:r>
    </w:p>
    <w:bookmarkEnd w:id="22"/>
    <w:bookmarkStart w:id="23" w:name="professional-experience"/>
    <w:p>
      <w:pPr>
        <w:pStyle w:val="Heading2"/>
      </w:pPr>
      <w:r>
        <w:t xml:space="preserve">Professional Experience</w:t>
      </w:r>
    </w:p>
    <w:p>
      <w:pPr>
        <w:pStyle w:val="FirstParagraph"/>
      </w:pPr>
      <w:r>
        <w:rPr>
          <w:bCs/>
          <w:b/>
        </w:rPr>
        <w:t xml:space="preserve">Medical Researcher</w:t>
      </w:r>
      <w:r>
        <w:br/>
      </w:r>
      <w:r>
        <w:t xml:space="preserve">Institute of Cancer Research, Lyon (IRCL), France</w:t>
      </w:r>
      <w:r>
        <w:br/>
      </w:r>
      <w:r>
        <w:t xml:space="preserve">2018–Present</w:t>
      </w:r>
      <w:r>
        <w:br/>
      </w:r>
      <w:r>
        <w:t xml:space="preserve">- Led a multidisciplinary team to develop a novel diagnostic tool for breast cancer using liquid biopsy techniques, resulting in two peer-reviewed publications in high-impact journals.</w:t>
      </w:r>
      <w:r>
        <w:br/>
      </w:r>
      <w:r>
        <w:t xml:space="preserve">- Collaborated with pharmaceutical companies in Lyon to evaluate the efficacy of targeted therapies for metastatic melanoma, contributing to the advancement of personalized medicine.</w:t>
      </w:r>
      <w:r>
        <w:br/>
      </w:r>
      <w:r>
        <w:t xml:space="preserve">- Organized and chaired workshops on clinical research methodologies for early-career researchers at the Lyon Biomedical Research Forum.</w:t>
      </w:r>
    </w:p>
    <w:p>
      <w:pPr>
        <w:pStyle w:val="BodyText"/>
      </w:pPr>
      <w:r>
        <w:rPr>
          <w:bCs/>
          <w:b/>
        </w:rPr>
        <w:t xml:space="preserve">Research Assistant</w:t>
      </w:r>
      <w:r>
        <w:br/>
      </w:r>
      <w:r>
        <w:t xml:space="preserve">INSERM U1200, Lyon, France</w:t>
      </w:r>
      <w:r>
        <w:br/>
      </w:r>
      <w:r>
        <w:t xml:space="preserve">2015–2018</w:t>
      </w:r>
      <w:r>
        <w:br/>
      </w:r>
      <w:r>
        <w:t xml:space="preserve">- Conducted experiments on tumor immunology, focusing on T-cell responses to solid tumors. Published findings in *Nature Immunology* (2017).</w:t>
      </w:r>
      <w:r>
        <w:br/>
      </w:r>
      <w:r>
        <w:t xml:space="preserve">- Developed and validated a high-throughput screening assay for drug-resistant cancer cell lines, enhancing the efficiency of preclinical research.</w:t>
      </w:r>
    </w:p>
    <w:p>
      <w:pPr>
        <w:pStyle w:val="BodyText"/>
      </w:pPr>
      <w:r>
        <w:rPr>
          <w:bCs/>
          <w:b/>
        </w:rPr>
        <w:t xml:space="preserve">Postdoctoral Fellow</w:t>
      </w:r>
      <w:r>
        <w:br/>
      </w:r>
      <w:r>
        <w:t xml:space="preserve">Centre de Recherche en Cancérologie de Lyon (CRCL), France</w:t>
      </w:r>
      <w:r>
        <w:br/>
      </w:r>
      <w:r>
        <w:t xml:space="preserve">2018–2019</w:t>
      </w:r>
      <w:r>
        <w:br/>
      </w:r>
      <w:r>
        <w:t xml:space="preserve">- Investigated the role of epigenetic modifications in glioblastoma progression, supported by a grant from the French National Cancer Institute (INCa).</w:t>
      </w:r>
      <w:r>
        <w:br/>
      </w:r>
      <w:r>
        <w:t xml:space="preserve">- Partnered with local hospitals to collect clinical data, bridging the gap between basic research and patient care.</w:t>
      </w:r>
    </w:p>
    <w:bookmarkEnd w:id="23"/>
    <w:bookmarkStart w:id="24" w:name="research-projects"/>
    <w:p>
      <w:pPr>
        <w:pStyle w:val="Heading2"/>
      </w:pPr>
      <w:r>
        <w:t xml:space="preserve">Research Projects</w:t>
      </w:r>
    </w:p>
    <w:p>
      <w:pPr>
        <w:numPr>
          <w:ilvl w:val="0"/>
          <w:numId w:val="1001"/>
        </w:numPr>
        <w:pStyle w:val="Compact"/>
      </w:pPr>
      <w:r>
        <w:rPr>
          <w:bCs/>
          <w:b/>
        </w:rPr>
        <w:t xml:space="preserve">"Precision Oncology in Lyon: Integrating Genomics and AI"</w:t>
      </w:r>
      <w:r>
        <w:t xml:space="preserve"> </w:t>
      </w:r>
      <w:r>
        <w:t xml:space="preserve">(2021–Present)</w:t>
      </w:r>
      <w:r>
        <w:br/>
      </w:r>
      <w:r>
        <w:t xml:space="preserve">Funded by the French National Research Agency (ANR), this project explores the use of artificial intelligence to predict cancer treatment responses based on genomic profiles. Collaborates with hospitals in Lyon, including Hôpital de la Croix-Rousse.</w:t>
      </w:r>
    </w:p>
    <w:p>
      <w:pPr>
        <w:numPr>
          <w:ilvl w:val="0"/>
          <w:numId w:val="1001"/>
        </w:numPr>
        <w:pStyle w:val="Compact"/>
      </w:pPr>
      <w:r>
        <w:rPr>
          <w:bCs/>
          <w:b/>
        </w:rPr>
        <w:t xml:space="preserve">"Immunotherapy for Rare Cancers"</w:t>
      </w:r>
      <w:r>
        <w:t xml:space="preserve"> </w:t>
      </w:r>
      <w:r>
        <w:t xml:space="preserve">(2019–2021)</w:t>
      </w:r>
      <w:r>
        <w:br/>
      </w:r>
      <w:r>
        <w:t xml:space="preserve">A European Union-funded initiative led by the Lyon Institute of Cancer Research. Focused on developing novel immunotherapies for rare malignancies, with clinical trials in partnership with the University Hospital of Lyon.</w:t>
      </w:r>
    </w:p>
    <w:p>
      <w:pPr>
        <w:numPr>
          <w:ilvl w:val="0"/>
          <w:numId w:val="1001"/>
        </w:numPr>
        <w:pStyle w:val="Compact"/>
      </w:pPr>
      <w:r>
        <w:rPr>
          <w:bCs/>
          <w:b/>
        </w:rPr>
        <w:t xml:space="preserve">"Biomarker Discovery for Neurodegenerative Diseases"</w:t>
      </w:r>
      <w:r>
        <w:t xml:space="preserve"> </w:t>
      </w:r>
      <w:r>
        <w:t xml:space="preserve">(2017–2019)</w:t>
      </w:r>
      <w:r>
        <w:br/>
      </w:r>
      <w:r>
        <w:t xml:space="preserve">Explored neuroinflammatory markers in Alzheimer’s disease using cerebrospinal fluid samples from Lyon-based biobanks. Results published in *Journal of Neuroscience*.</w:t>
      </w:r>
    </w:p>
    <w:bookmarkEnd w:id="24"/>
    <w:bookmarkStart w:id="25" w:name="publications"/>
    <w:p>
      <w:pPr>
        <w:pStyle w:val="Heading2"/>
      </w:pPr>
      <w:r>
        <w:t xml:space="preserve">Publications</w:t>
      </w:r>
    </w:p>
    <w:p>
      <w:pPr>
        <w:numPr>
          <w:ilvl w:val="0"/>
          <w:numId w:val="1002"/>
        </w:numPr>
        <w:pStyle w:val="Compact"/>
      </w:pPr>
      <w:r>
        <w:t xml:space="preserve">[Your Name], et al. (2023). "Liquid Biopsy for Early Cancer Detection: A Lyon-Based Study." *Cancer Research*, 83(4), 567–579. https://doi.org/10.1158/0008-5472.CAN-22-XXXX</w:t>
      </w:r>
    </w:p>
    <w:p>
      <w:pPr>
        <w:numPr>
          <w:ilvl w:val="0"/>
          <w:numId w:val="1002"/>
        </w:numPr>
        <w:pStyle w:val="Compact"/>
      </w:pPr>
      <w:r>
        <w:t xml:space="preserve">[Your Name], et al. (2021). "Epigenetic Regulation of Glioblastoma Stem Cells." *Nature Communications*, 12(1), 3456. https://doi.org/10.1038/s41467-021-XXXX</w:t>
      </w:r>
    </w:p>
    <w:p>
      <w:pPr>
        <w:numPr>
          <w:ilvl w:val="0"/>
          <w:numId w:val="1002"/>
        </w:numPr>
        <w:pStyle w:val="Compact"/>
      </w:pPr>
      <w:r>
        <w:t xml:space="preserve">[Your Name], et al. (2020). "AI-Driven Drug Repurposing for Metastatic Cancers." *Journal of Clinical Oncology*, 38(15), 1789–1797. https://doi.org/10.1200/JCO.20.XXXX</w:t>
      </w:r>
    </w:p>
    <w:bookmarkEnd w:id="25"/>
    <w:bookmarkStart w:id="26" w:name="skills"/>
    <w:p>
      <w:pPr>
        <w:pStyle w:val="Heading2"/>
      </w:pPr>
      <w:r>
        <w:t xml:space="preserve">Skills</w:t>
      </w:r>
    </w:p>
    <w:p>
      <w:pPr>
        <w:numPr>
          <w:ilvl w:val="0"/>
          <w:numId w:val="1003"/>
        </w:numPr>
        <w:pStyle w:val="Compact"/>
      </w:pPr>
      <w:r>
        <w:t xml:space="preserve">Advanced laboratory techniques: PCR, ELISA, flow cytometry, CRISPR-Cas9.</w:t>
      </w:r>
    </w:p>
    <w:p>
      <w:pPr>
        <w:numPr>
          <w:ilvl w:val="0"/>
          <w:numId w:val="1003"/>
        </w:numPr>
        <w:pStyle w:val="Compact"/>
      </w:pPr>
      <w:r>
        <w:t xml:space="preserve">Data analysis: R, Python, Bioconductor, SPSS.</w:t>
      </w:r>
    </w:p>
    <w:p>
      <w:pPr>
        <w:numPr>
          <w:ilvl w:val="0"/>
          <w:numId w:val="1003"/>
        </w:numPr>
        <w:pStyle w:val="Compact"/>
      </w:pPr>
      <w:r>
        <w:t xml:space="preserve">Scientific writing and grant proposal development.</w:t>
      </w:r>
    </w:p>
    <w:p>
      <w:pPr>
        <w:numPr>
          <w:ilvl w:val="0"/>
          <w:numId w:val="1003"/>
        </w:numPr>
        <w:pStyle w:val="Compact"/>
      </w:pPr>
      <w:r>
        <w:t xml:space="preserve">Clinical trial design and regulatory compliance (FDA/EMA).</w:t>
      </w:r>
    </w:p>
    <w:bookmarkEnd w:id="26"/>
    <w:bookmarkStart w:id="27" w:name="languages"/>
    <w:p>
      <w:pPr>
        <w:pStyle w:val="Heading2"/>
      </w:pPr>
      <w:r>
        <w:t xml:space="preserve">Languages</w:t>
      </w:r>
    </w:p>
    <w:p>
      <w:pPr>
        <w:numPr>
          <w:ilvl w:val="0"/>
          <w:numId w:val="1004"/>
        </w:numPr>
        <w:pStyle w:val="Compact"/>
      </w:pPr>
      <w:r>
        <w:t xml:space="preserve">French (Native)</w:t>
      </w:r>
    </w:p>
    <w:p>
      <w:pPr>
        <w:numPr>
          <w:ilvl w:val="0"/>
          <w:numId w:val="1004"/>
        </w:numPr>
        <w:pStyle w:val="Compact"/>
      </w:pPr>
      <w:r>
        <w:t xml:space="preserve">English (Fluent)</w:t>
      </w:r>
    </w:p>
    <w:p>
      <w:pPr>
        <w:numPr>
          <w:ilvl w:val="0"/>
          <w:numId w:val="1004"/>
        </w:numPr>
        <w:pStyle w:val="Compact"/>
      </w:pPr>
      <w:r>
        <w:t xml:space="preserve">Spanish (Intermediate)</w:t>
      </w:r>
    </w:p>
    <w:bookmarkEnd w:id="27"/>
    <w:bookmarkStart w:id="28" w:name="certifications-and-training"/>
    <w:p>
      <w:pPr>
        <w:pStyle w:val="Heading2"/>
      </w:pPr>
      <w:r>
        <w:t xml:space="preserve">Certifications and Training</w:t>
      </w:r>
    </w:p>
    <w:p>
      <w:pPr>
        <w:pStyle w:val="FirstParagraph"/>
      </w:pPr>
      <w:r>
        <w:rPr>
          <w:bCs/>
          <w:b/>
        </w:rPr>
        <w:t xml:space="preserve">Good Clinical Practice (GCP) Certification</w:t>
      </w:r>
      <w:r>
        <w:br/>
      </w:r>
      <w:r>
        <w:t xml:space="preserve">European Medicines Agency, 2019</w:t>
      </w:r>
    </w:p>
    <w:p>
      <w:pPr>
        <w:pStyle w:val="BodyText"/>
      </w:pPr>
      <w:r>
        <w:rPr>
          <w:bCs/>
          <w:b/>
        </w:rPr>
        <w:t xml:space="preserve">Advanced Bioinformatics Workshop</w:t>
      </w:r>
      <w:r>
        <w:br/>
      </w:r>
      <w:r>
        <w:t xml:space="preserve">Institut Curie, Paris, 2020</w:t>
      </w:r>
    </w:p>
    <w:p>
      <w:pPr>
        <w:pStyle w:val="BodyText"/>
      </w:pPr>
      <w:r>
        <w:rPr>
          <w:bCs/>
          <w:b/>
        </w:rPr>
        <w:t xml:space="preserve">Cancer Immunotherapy Training Program</w:t>
      </w:r>
      <w:r>
        <w:br/>
      </w:r>
      <w:r>
        <w:t xml:space="preserve">CRCL Lyon, 2018</w:t>
      </w:r>
    </w:p>
    <w:bookmarkEnd w:id="28"/>
    <w:bookmarkStart w:id="29" w:name="professional-affiliations"/>
    <w:p>
      <w:pPr>
        <w:pStyle w:val="Heading2"/>
      </w:pPr>
      <w:r>
        <w:t xml:space="preserve">Professional Affiliations</w:t>
      </w:r>
    </w:p>
    <w:p>
      <w:pPr>
        <w:numPr>
          <w:ilvl w:val="0"/>
          <w:numId w:val="1005"/>
        </w:numPr>
        <w:pStyle w:val="Compact"/>
      </w:pPr>
      <w:r>
        <w:t xml:space="preserve">Member, French Society of Oncology (SFO)</w:t>
      </w:r>
    </w:p>
    <w:p>
      <w:pPr>
        <w:numPr>
          <w:ilvl w:val="0"/>
          <w:numId w:val="1005"/>
        </w:numPr>
        <w:pStyle w:val="Compact"/>
      </w:pPr>
      <w:r>
        <w:t xml:space="preserve">Member, European Cancer Organisation (ECO)</w:t>
      </w:r>
    </w:p>
    <w:p>
      <w:pPr>
        <w:numPr>
          <w:ilvl w:val="0"/>
          <w:numId w:val="1005"/>
        </w:numPr>
        <w:pStyle w:val="Compact"/>
      </w:pPr>
      <w:r>
        <w:t xml:space="preserve">Mentor, Lyon Biomedical Research Network</w:t>
      </w:r>
    </w:p>
    <w:bookmarkEnd w:id="29"/>
    <w:bookmarkStart w:id="30" w:name="references"/>
    <w:p>
      <w:pPr>
        <w:pStyle w:val="Heading2"/>
      </w:pPr>
      <w:r>
        <w:t xml:space="preserve">References</w:t>
      </w:r>
    </w:p>
    <w:p>
      <w:pPr>
        <w:pStyle w:val="FirstParagraph"/>
      </w:pPr>
      <w:r>
        <w:t xml:space="preserve">Available upon request. Contact: [Your Email] or [Your Phone Number].</w:t>
      </w:r>
    </w:p>
    <w:bookmarkEnd w:id="30"/>
    <w:p>
      <w:pPr>
        <w:pStyle w:val="BodyText"/>
      </w:pPr>
      <w:r>
        <w:t xml:space="preserve">Curriculum Vitae for Medical Researcher in France Lyon | Last Updated: [Date]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in France Lyon</dc:title>
  <dc:creator/>
  <dc:language>en</dc:language>
  <cp:keywords/>
  <dcterms:created xsi:type="dcterms:W3CDTF">2026-06-03T07:02:45Z</dcterms:created>
  <dcterms:modified xsi:type="dcterms:W3CDTF">2026-06-03T07:02:45Z</dcterms:modified>
</cp:coreProperties>
</file>

<file path=docProps/custom.xml><?xml version="1.0" encoding="utf-8"?>
<Properties xmlns="http://schemas.openxmlformats.org/officeDocument/2006/custom-properties" xmlns:vt="http://schemas.openxmlformats.org/officeDocument/2006/docPropsVTypes"/>
</file>