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(India</w:t>
      </w:r>
      <w:r>
        <w:t xml:space="preserve"> </w:t>
      </w:r>
      <w:r>
        <w:t xml:space="preserve">Bangalore)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Ananya R. Deshmukh</w:t>
      </w:r>
      <w:r>
        <w:br/>
      </w:r>
      <w:r>
        <w:rPr>
          <w:bCs/>
          <w:b/>
        </w:rPr>
        <w:t xml:space="preserve">Email:</w:t>
      </w:r>
      <w:r>
        <w:t xml:space="preserve"> </w:t>
      </w:r>
      <w:r>
        <w:t xml:space="preserve">ananya.deshmukh@email.com</w:t>
      </w:r>
      <w:r>
        <w:br/>
      </w:r>
      <w:r>
        <w:rPr>
          <w:bCs/>
          <w:b/>
        </w:rPr>
        <w:t xml:space="preserve">Phone:</w:t>
      </w:r>
      <w:r>
        <w:t xml:space="preserve"> </w:t>
      </w:r>
      <w:r>
        <w:t xml:space="preserve">+91 80 1234 5678</w:t>
      </w:r>
      <w:r>
        <w:br/>
      </w:r>
      <w:r>
        <w:rPr>
          <w:bCs/>
          <w:b/>
        </w:rPr>
        <w:t xml:space="preserve">Address:</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and experienced Medical Researcher with over a decade of expertise in biomedical research, clinical trials, and translational medicine. Specializing in infectious diseases and public health challenges prevalent in India. A strong advocate for leveraging cutting-edge technologies to address healthcare disparities in urban and rural areas of India Bangalore. Proven track record of publishing high-impact research, collaborating with leading institutions such as the Indian Council of Medical Research (ICMR) and National Institute of Mental Health and Neurosciences (NIMHANS), and contributing to policy frameworks for medical innovation in India.</w:t>
      </w:r>
    </w:p>
    <w:bookmarkEnd w:id="21"/>
    <w:bookmarkStart w:id="22" w:name="education"/>
    <w:p>
      <w:pPr>
        <w:pStyle w:val="Heading2"/>
      </w:pPr>
      <w:r>
        <w:t xml:space="preserve">Education</w:t>
      </w:r>
    </w:p>
    <w:p>
      <w:pPr>
        <w:numPr>
          <w:ilvl w:val="0"/>
          <w:numId w:val="1001"/>
        </w:numPr>
        <w:pStyle w:val="Compact"/>
      </w:pPr>
      <w:r>
        <w:rPr>
          <w:bCs/>
          <w:b/>
        </w:rPr>
        <w:t xml:space="preserve">MBBS</w:t>
      </w:r>
      <w:r>
        <w:t xml:space="preserve">, University of Mumbai, India (2008–2013)</w:t>
      </w:r>
    </w:p>
    <w:p>
      <w:pPr>
        <w:numPr>
          <w:ilvl w:val="0"/>
          <w:numId w:val="1001"/>
        </w:numPr>
        <w:pStyle w:val="Compact"/>
      </w:pPr>
      <w:r>
        <w:rPr>
          <w:bCs/>
          <w:b/>
        </w:rPr>
        <w:t xml:space="preserve">MSc in Medical Microbiology</w:t>
      </w:r>
      <w:r>
        <w:t xml:space="preserve">, All India Institute of Medical Sciences (AIIMS), New Delhi, India (2013–2015)</w:t>
      </w:r>
    </w:p>
    <w:p>
      <w:pPr>
        <w:numPr>
          <w:ilvl w:val="0"/>
          <w:numId w:val="1001"/>
        </w:numPr>
        <w:pStyle w:val="Compact"/>
      </w:pPr>
      <w:r>
        <w:rPr>
          <w:bCs/>
          <w:b/>
        </w:rPr>
        <w:t xml:space="preserve">PhD in Biomedical Sciences</w:t>
      </w:r>
      <w:r>
        <w:t xml:space="preserve">, National Centre for Biological Sciences (NCBS), Bangalore, India (2015–2019)</w:t>
      </w:r>
    </w:p>
    <w:bookmarkEnd w:id="22"/>
    <w:bookmarkStart w:id="26" w:name="professional-experience"/>
    <w:p>
      <w:pPr>
        <w:pStyle w:val="Heading2"/>
      </w:pPr>
      <w:r>
        <w:t xml:space="preserve">Professional Experience</w:t>
      </w:r>
    </w:p>
    <w:bookmarkStart w:id="23" w:name="senior-research-scientist"/>
    <w:p>
      <w:pPr>
        <w:pStyle w:val="Heading3"/>
      </w:pPr>
      <w:r>
        <w:t xml:space="preserve">Senior Research Scientist</w:t>
      </w:r>
    </w:p>
    <w:p>
      <w:pPr>
        <w:pStyle w:val="FirstParagraph"/>
      </w:pPr>
      <w:r>
        <w:rPr>
          <w:bCs/>
          <w:b/>
        </w:rPr>
        <w:t xml:space="preserve">IISc-Indian Institute of Science, Bangalore, India</w:t>
      </w:r>
      <w:r>
        <w:br/>
      </w:r>
      <w:r>
        <w:t xml:space="preserve">April 2019 – Present</w:t>
      </w:r>
      <w:r>
        <w:br/>
      </w:r>
      <w:r>
        <w:t xml:space="preserve">- Led a multidisciplinary team to study the genetic basis of antibiotic resistance in tuberculosis (TB) strains prevalent in South Asia.</w:t>
      </w:r>
      <w:r>
        <w:br/>
      </w:r>
      <w:r>
        <w:t xml:space="preserve">- Collaborated with the National Health Mission (NHM) to design community-based interventions for early detection of infectious diseases in urban Bangalore.</w:t>
      </w:r>
      <w:r>
        <w:br/>
      </w:r>
      <w:r>
        <w:t xml:space="preserve">- Published 12 peer-reviewed articles in journals such as</w:t>
      </w:r>
      <w:r>
        <w:t xml:space="preserve"> </w:t>
      </w:r>
      <w:r>
        <w:rPr>
          <w:iCs/>
          <w:i/>
        </w:rPr>
        <w:t xml:space="preserve">Indian Journal of Medical Research</w:t>
      </w:r>
      <w:r>
        <w:t xml:space="preserve"> </w:t>
      </w:r>
      <w:r>
        <w:t xml:space="preserve">and</w:t>
      </w:r>
      <w:r>
        <w:t xml:space="preserve"> </w:t>
      </w:r>
      <w:r>
        <w:rPr>
          <w:iCs/>
          <w:i/>
        </w:rPr>
        <w:t xml:space="preserve">Nature Microbiology</w:t>
      </w:r>
      <w:r>
        <w:t xml:space="preserve">.</w:t>
      </w:r>
      <w:r>
        <w:br/>
      </w:r>
      <w:r>
        <w:t xml:space="preserve">- Secured INR 5.2 crore in grants from the Department of Biotechnology (DBT), Government of India.</w:t>
      </w:r>
    </w:p>
    <w:bookmarkEnd w:id="23"/>
    <w:bookmarkStart w:id="24" w:name="postdoctoral-fellow"/>
    <w:p>
      <w:pPr>
        <w:pStyle w:val="Heading3"/>
      </w:pPr>
      <w:r>
        <w:t xml:space="preserve">Postdoctoral Fellow</w:t>
      </w:r>
    </w:p>
    <w:p>
      <w:pPr>
        <w:pStyle w:val="FirstParagraph"/>
      </w:pPr>
      <w:r>
        <w:rPr>
          <w:bCs/>
          <w:b/>
        </w:rPr>
        <w:t xml:space="preserve">National Institute of Immunology (NII), Delhi, India</w:t>
      </w:r>
      <w:r>
        <w:br/>
      </w:r>
      <w:r>
        <w:t xml:space="preserve">January 2017 – March 2019</w:t>
      </w:r>
      <w:r>
        <w:br/>
      </w:r>
      <w:r>
        <w:t xml:space="preserve">- Investigated the role of gut microbiota in autoimmune disorders, focusing on Type 1 diabetes incidence in Indian populations.</w:t>
      </w:r>
      <w:r>
        <w:br/>
      </w:r>
      <w:r>
        <w:t xml:space="preserve">- Developed a novel diagnostic tool for early detection of malaria using CRISPR-based technology, patented under ICMR.</w:t>
      </w:r>
    </w:p>
    <w:bookmarkEnd w:id="24"/>
    <w:bookmarkStart w:id="25" w:name="research-assistant"/>
    <w:p>
      <w:pPr>
        <w:pStyle w:val="Heading3"/>
      </w:pPr>
      <w:r>
        <w:t xml:space="preserve">Research Assistant</w:t>
      </w:r>
    </w:p>
    <w:p>
      <w:pPr>
        <w:pStyle w:val="FirstParagraph"/>
      </w:pPr>
      <w:r>
        <w:rPr>
          <w:bCs/>
          <w:b/>
        </w:rPr>
        <w:t xml:space="preserve">Kasturba Medical College, Manipal Academy of Higher Education, India</w:t>
      </w:r>
      <w:r>
        <w:br/>
      </w:r>
      <w:r>
        <w:t xml:space="preserve">July 2015 – December 2016</w:t>
      </w:r>
      <w:r>
        <w:br/>
      </w:r>
      <w:r>
        <w:t xml:space="preserve">- Conducted clinical trials on antiretroviral therapies for HIV/AIDS patients in collaboration with the National AIDS Control Organisation (NACO).</w:t>
      </w:r>
    </w:p>
    <w:bookmarkEnd w:id="25"/>
    <w:bookmarkEnd w:id="26"/>
    <w:bookmarkStart w:id="27" w:name="research-interests"/>
    <w:p>
      <w:pPr>
        <w:pStyle w:val="Heading2"/>
      </w:pPr>
      <w:r>
        <w:t xml:space="preserve">Research Interests</w:t>
      </w:r>
    </w:p>
    <w:p>
      <w:pPr>
        <w:numPr>
          <w:ilvl w:val="0"/>
          <w:numId w:val="1002"/>
        </w:numPr>
        <w:pStyle w:val="Compact"/>
      </w:pPr>
      <w:r>
        <w:t xml:space="preserve">Infectious diseases (TB, malaria, dengue)</w:t>
      </w:r>
    </w:p>
    <w:p>
      <w:pPr>
        <w:numPr>
          <w:ilvl w:val="0"/>
          <w:numId w:val="1002"/>
        </w:numPr>
        <w:pStyle w:val="Compact"/>
      </w:pPr>
      <w:r>
        <w:t xml:space="preserve">Genomics and precision medicine</w:t>
      </w:r>
    </w:p>
    <w:p>
      <w:pPr>
        <w:numPr>
          <w:ilvl w:val="0"/>
          <w:numId w:val="1002"/>
        </w:numPr>
        <w:pStyle w:val="Compact"/>
      </w:pPr>
      <w:r>
        <w:t xml:space="preserve">Public health policy and healthcare delivery in India Bangalore</w:t>
      </w:r>
    </w:p>
    <w:p>
      <w:pPr>
        <w:numPr>
          <w:ilvl w:val="0"/>
          <w:numId w:val="1002"/>
        </w:numPr>
        <w:pStyle w:val="Compact"/>
      </w:pPr>
      <w:r>
        <w:t xml:space="preserve">Bioinformatics tools for disease surveillance</w:t>
      </w:r>
    </w:p>
    <w:bookmarkEnd w:id="27"/>
    <w:bookmarkStart w:id="28" w:name="publications"/>
    <w:p>
      <w:pPr>
        <w:pStyle w:val="Heading2"/>
      </w:pPr>
      <w:r>
        <w:t xml:space="preserve">Publications</w:t>
      </w:r>
    </w:p>
    <w:p>
      <w:pPr>
        <w:numPr>
          <w:ilvl w:val="0"/>
          <w:numId w:val="1003"/>
        </w:numPr>
        <w:pStyle w:val="Compact"/>
      </w:pPr>
      <w:r>
        <w:rPr>
          <w:bCs/>
          <w:b/>
        </w:rPr>
        <w:t xml:space="preserve">Deshmukh, A.R.</w:t>
      </w:r>
      <w:r>
        <w:t xml:space="preserve">, et al. (2021). "Genomic Analysis of Multidrug-Resistant TB Strains in Bangalore."</w:t>
      </w:r>
      <w:r>
        <w:t xml:space="preserve"> </w:t>
      </w:r>
      <w:r>
        <w:rPr>
          <w:iCs/>
          <w:i/>
        </w:rPr>
        <w:t xml:space="preserve">Indian Journal of Medical Research</w:t>
      </w:r>
      <w:r>
        <w:t xml:space="preserve">, 153(4), 456–468.</w:t>
      </w:r>
    </w:p>
    <w:p>
      <w:pPr>
        <w:numPr>
          <w:ilvl w:val="0"/>
          <w:numId w:val="1003"/>
        </w:numPr>
        <w:pStyle w:val="Compact"/>
      </w:pPr>
      <w:r>
        <w:rPr>
          <w:bCs/>
          <w:b/>
        </w:rPr>
        <w:t xml:space="preserve">Deshmukh, A.R.</w:t>
      </w:r>
      <w:r>
        <w:t xml:space="preserve">, et al. (2020). "CRISPR-Based Diagnostic Tool for Malaria Detection."</w:t>
      </w:r>
      <w:r>
        <w:t xml:space="preserve"> </w:t>
      </w:r>
      <w:r>
        <w:rPr>
          <w:iCs/>
          <w:i/>
        </w:rPr>
        <w:t xml:space="preserve">Nature Microbiology</w:t>
      </w:r>
      <w:r>
        <w:t xml:space="preserve">, 5(7), 987–995.</w:t>
      </w:r>
    </w:p>
    <w:p>
      <w:pPr>
        <w:numPr>
          <w:ilvl w:val="0"/>
          <w:numId w:val="1003"/>
        </w:numPr>
        <w:pStyle w:val="Compact"/>
      </w:pPr>
      <w:r>
        <w:rPr>
          <w:bCs/>
          <w:b/>
        </w:rPr>
        <w:t xml:space="preserve">Deshmukh, A.R.</w:t>
      </w:r>
      <w:r>
        <w:t xml:space="preserve"> </w:t>
      </w:r>
      <w:r>
        <w:t xml:space="preserve">(2019). "Gut Microbiota and Autoimmune Disorders: A Study in South Indian Populations."</w:t>
      </w:r>
      <w:r>
        <w:t xml:space="preserve"> </w:t>
      </w:r>
      <w:r>
        <w:rPr>
          <w:iCs/>
          <w:i/>
        </w:rPr>
        <w:t xml:space="preserve">Journal of Translational Medicine</w:t>
      </w:r>
      <w:r>
        <w:t xml:space="preserve">, 17(1), 34.</w:t>
      </w:r>
    </w:p>
    <w:bookmarkEnd w:id="28"/>
    <w:bookmarkStart w:id="29" w:name="technical-skills"/>
    <w:p>
      <w:pPr>
        <w:pStyle w:val="Heading2"/>
      </w:pPr>
      <w:r>
        <w:t xml:space="preserve">Technical Skills</w:t>
      </w:r>
    </w:p>
    <w:p>
      <w:pPr>
        <w:numPr>
          <w:ilvl w:val="0"/>
          <w:numId w:val="1004"/>
        </w:numPr>
        <w:pStyle w:val="Compact"/>
      </w:pPr>
      <w:r>
        <w:t xml:space="preserve">Molecular biology techniques (PCR, ELISA, sequencing)</w:t>
      </w:r>
    </w:p>
    <w:p>
      <w:pPr>
        <w:numPr>
          <w:ilvl w:val="0"/>
          <w:numId w:val="1004"/>
        </w:numPr>
        <w:pStyle w:val="Compact"/>
      </w:pPr>
      <w:r>
        <w:t xml:space="preserve">Data analysis using R, Python, and Bioconductor</w:t>
      </w:r>
    </w:p>
    <w:p>
      <w:pPr>
        <w:numPr>
          <w:ilvl w:val="0"/>
          <w:numId w:val="1004"/>
        </w:numPr>
        <w:pStyle w:val="Compact"/>
      </w:pPr>
      <w:r>
        <w:t xml:space="preserve">Experience with bioinformatics pipelines for genomics data</w:t>
      </w:r>
    </w:p>
    <w:p>
      <w:pPr>
        <w:numPr>
          <w:ilvl w:val="0"/>
          <w:numId w:val="1004"/>
        </w:numPr>
        <w:pStyle w:val="Compact"/>
      </w:pPr>
      <w:r>
        <w:t xml:space="preserve">Familiarity with clinical trial design and regulatory compliance (CDISC, GCP)</w:t>
      </w:r>
    </w:p>
    <w:bookmarkEnd w:id="29"/>
    <w:bookmarkStart w:id="30" w:name="professional-affiliations"/>
    <w:p>
      <w:pPr>
        <w:pStyle w:val="Heading2"/>
      </w:pPr>
      <w:r>
        <w:t xml:space="preserve">Professional Affiliations</w:t>
      </w:r>
    </w:p>
    <w:p>
      <w:pPr>
        <w:numPr>
          <w:ilvl w:val="0"/>
          <w:numId w:val="1005"/>
        </w:numPr>
        <w:pStyle w:val="Compact"/>
      </w:pPr>
      <w:r>
        <w:t xml:space="preserve">Member, Indian Society for Clinical Research (ISCR)</w:t>
      </w:r>
    </w:p>
    <w:p>
      <w:pPr>
        <w:numPr>
          <w:ilvl w:val="0"/>
          <w:numId w:val="1005"/>
        </w:numPr>
        <w:pStyle w:val="Compact"/>
      </w:pPr>
      <w:r>
        <w:t xml:space="preserve">Member, International Society for Infectious Diseases (ISID)</w:t>
      </w:r>
    </w:p>
    <w:p>
      <w:pPr>
        <w:numPr>
          <w:ilvl w:val="0"/>
          <w:numId w:val="1005"/>
        </w:numPr>
        <w:pStyle w:val="Compact"/>
      </w:pPr>
      <w:r>
        <w:t xml:space="preserve">Reviewer, Peer Reviewer for the Journal of Global Health and Infectious Diseases</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Kannada (Basic)</w:t>
      </w:r>
    </w:p>
    <w:bookmarkEnd w:id="31"/>
    <w:bookmarkStart w:id="32" w:name="additional-information"/>
    <w:p>
      <w:pPr>
        <w:pStyle w:val="Heading2"/>
      </w:pPr>
      <w:r>
        <w:t xml:space="preserve">Additional Information</w:t>
      </w:r>
    </w:p>
    <w:p>
      <w:pPr>
        <w:pStyle w:val="FirstParagraph"/>
      </w:pPr>
      <w:r>
        <w:rPr>
          <w:bCs/>
          <w:b/>
        </w:rPr>
        <w:t xml:space="preserve">Awards and Honors:</w:t>
      </w:r>
      <w:r>
        <w:br/>
      </w:r>
      <w:r>
        <w:t xml:space="preserve">- ICMR Young Scientist Award (2018)</w:t>
      </w:r>
      <w:r>
        <w:br/>
      </w:r>
      <w:r>
        <w:t xml:space="preserve">- National Health Innovation Fellowship, NITI Aayog (2017)</w:t>
      </w:r>
    </w:p>
    <w:p>
      <w:pPr>
        <w:pStyle w:val="BodyText"/>
      </w:pPr>
      <w:r>
        <w:rPr>
          <w:bCs/>
          <w:b/>
        </w:rPr>
        <w:t xml:space="preserve">Certifications:</w:t>
      </w:r>
      <w:r>
        <w:br/>
      </w:r>
      <w:r>
        <w:t xml:space="preserve">- Certificate in Clinical Research, Society of Indian Pharmaceutical Industry (SIPI), 2016</w:t>
      </w:r>
      <w:r>
        <w:br/>
      </w:r>
      <w:r>
        <w:t xml:space="preserve">- Advanced Bioinformatics Training, NCBS, 2018</w:t>
      </w:r>
    </w:p>
    <w:p>
      <w:pPr>
        <w:pStyle w:val="BodyText"/>
      </w:pPr>
      <w:r>
        <w:rPr>
          <w:bCs/>
          <w:b/>
        </w:rPr>
        <w:t xml:space="preserve">Volunteer Work:</w:t>
      </w:r>
      <w:r>
        <w:br/>
      </w:r>
      <w:r>
        <w:t xml:space="preserve">- Organized free health camps in underserved areas of Bangalore under the "Health for All" initiative.</w:t>
      </w:r>
    </w:p>
    <w:p>
      <w:pPr>
        <w:pStyle w:val="BodyText"/>
      </w:pPr>
      <w:r>
        <w:rPr>
          <w:bCs/>
          <w:b/>
        </w:rPr>
        <w:t xml:space="preserve">Research Collaborations:</w:t>
      </w:r>
      <w:r>
        <w:br/>
      </w:r>
      <w:r>
        <w:t xml:space="preserve">- Partnered with St. John’s Research Institute, Bangalore, on a WHO-funded project to combat antimicrobial resistance.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(India Bangalore)</dc:title>
  <dc:creator/>
  <dc:language>en</dc:language>
  <cp:keywords/>
  <dcterms:created xsi:type="dcterms:W3CDTF">2026-06-03T08:46:50Z</dcterms:created>
  <dcterms:modified xsi:type="dcterms:W3CDTF">2026-06-03T08:46:50Z</dcterms:modified>
</cp:coreProperties>
</file>

<file path=docProps/custom.xml><?xml version="1.0" encoding="utf-8"?>
<Properties xmlns="http://schemas.openxmlformats.org/officeDocument/2006/custom-properties" xmlns:vt="http://schemas.openxmlformats.org/officeDocument/2006/docPropsVTypes"/>
</file>