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(Italy</w:t>
      </w:r>
      <w:r>
        <w:t xml:space="preserve"> </w:t>
      </w:r>
      <w:r>
        <w:t xml:space="preserve">Milan)</w:t>
      </w:r>
    </w:p>
    <w:bookmarkStart w:id="31" w:name="curriculum-vitae"/>
    <w:p>
      <w:pPr>
        <w:pStyle w:val="Heading1"/>
      </w:pPr>
      <w:r>
        <w:t xml:space="preserve">Curriculum Vitae</w:t>
      </w:r>
    </w:p>
    <w:bookmarkStart w:id="30" w:name="medical-researcher-italy-milan"/>
    <w:p>
      <w:pPr>
        <w:pStyle w:val="Heading2"/>
      </w:pPr>
      <w:r>
        <w:t xml:space="preserve">Medical Researcher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r>
        <w:br/>
      </w:r>
      <w:r>
        <w:rPr>
          <w:bCs/>
          <w:b/>
        </w:rPr>
        <w:t xml:space="preserve">LinkedIn:</w:t>
      </w:r>
      <w:r>
        <w:t xml:space="preserve"> </w:t>
      </w:r>
      <w:r>
        <w:t xml:space="preserve">linkedin.com/in/dr-elena-marchetti</w:t>
      </w:r>
      <w:r>
        <w:br/>
      </w:r>
      <w:r>
        <w:rPr>
          <w:bCs/>
          <w:b/>
        </w:rPr>
        <w:t xml:space="preserve">Date of Birth:</w:t>
      </w:r>
      <w:r>
        <w:t xml:space="preserve"> </w:t>
      </w:r>
      <w:r>
        <w:t xml:space="preserve">March 15, 1988</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translational research, clinical trials, and biotechnology innovation. Based in Italy Milan, I specialize in advancing medical science through interdisciplinary collaboration and cutting-edge methodologies. My work focuses on oncology, immunology, and personalized medicine, aligning with the rigorous standards of Italian healthcare institutions and European research initiatives. Committed to fostering scientific excellence in Italy Milan’s dynamic academic and clinical environments.</w:t>
      </w:r>
    </w:p>
    <w:bookmarkEnd w:id="21"/>
    <w:bookmarkStart w:id="22" w:name="education"/>
    <w:p>
      <w:pPr>
        <w:pStyle w:val="Heading3"/>
      </w:pPr>
      <w:r>
        <w:t xml:space="preserve">Education</w:t>
      </w:r>
    </w:p>
    <w:p>
      <w:pPr>
        <w:numPr>
          <w:ilvl w:val="0"/>
          <w:numId w:val="1001"/>
        </w:numPr>
        <w:pStyle w:val="Compact"/>
      </w:pPr>
      <w:r>
        <w:rPr>
          <w:bCs/>
          <w:b/>
        </w:rPr>
        <w:t xml:space="preserve">PhD in Molecular Medicine</w:t>
      </w:r>
      <w:r>
        <w:br/>
      </w:r>
      <w:r>
        <w:t xml:space="preserve">University of Milan, Italy</w:t>
      </w:r>
      <w:r>
        <w:br/>
      </w:r>
      <w:r>
        <w:t xml:space="preserve">2015–2019</w:t>
      </w:r>
      <w:r>
        <w:br/>
      </w:r>
      <w:r>
        <w:t xml:space="preserve">Thesis: "Genomic Biomarkers for Early Detection of Solid Tumors"</w:t>
      </w:r>
    </w:p>
    <w:p>
      <w:pPr>
        <w:numPr>
          <w:ilvl w:val="0"/>
          <w:numId w:val="1001"/>
        </w:numPr>
        <w:pStyle w:val="Compact"/>
      </w:pPr>
      <w:r>
        <w:rPr>
          <w:bCs/>
          <w:b/>
        </w:rPr>
        <w:t xml:space="preserve">MSc in Biomedical Sciences</w:t>
      </w:r>
      <w:r>
        <w:br/>
      </w:r>
      <w:r>
        <w:t xml:space="preserve">San Raffaele University, Milan, Italy</w:t>
      </w:r>
      <w:r>
        <w:br/>
      </w:r>
      <w:r>
        <w:t xml:space="preserve">2012–2015</w:t>
      </w:r>
      <w:r>
        <w:br/>
      </w:r>
      <w:r>
        <w:t xml:space="preserve">Research Focus: Tumor Microenvironment and Immunotherapy</w:t>
      </w:r>
    </w:p>
    <w:p>
      <w:pPr>
        <w:numPr>
          <w:ilvl w:val="0"/>
          <w:numId w:val="1001"/>
        </w:numPr>
        <w:pStyle w:val="Compact"/>
      </w:pPr>
      <w:r>
        <w:rPr>
          <w:bCs/>
          <w:b/>
        </w:rPr>
        <w:t xml:space="preserve">BSc in Biology</w:t>
      </w:r>
      <w:r>
        <w:br/>
      </w:r>
      <w:r>
        <w:t xml:space="preserve">University of Bologna, Italy</w:t>
      </w:r>
      <w:r>
        <w:br/>
      </w:r>
      <w:r>
        <w:t xml:space="preserve">2009–2012</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Medical Researcher</w:t>
      </w:r>
      <w:r>
        <w:br/>
      </w:r>
      <w:r>
        <w:t xml:space="preserve">IRCCS Istituto Nazionale Tumori, Milan, Italy</w:t>
      </w:r>
      <w:r>
        <w:br/>
      </w:r>
      <w:r>
        <w:t xml:space="preserve">2020–Present</w:t>
      </w:r>
      <w:r>
        <w:br/>
      </w:r>
      <w:r>
        <w:t xml:space="preserve">- Led a team of 15 researchers in designing and executing clinical trials for cancer immunotherapy.</w:t>
      </w:r>
      <w:r>
        <w:br/>
      </w:r>
      <w:r>
        <w:t xml:space="preserve">- Published 8 peer-reviewed articles in high-impact journals (e.g.,</w:t>
      </w:r>
      <w:r>
        <w:t xml:space="preserve"> </w:t>
      </w:r>
      <w:r>
        <w:rPr>
          <w:iCs/>
          <w:i/>
        </w:rPr>
        <w:t xml:space="preserve">Journal of Clinical Oncology</w:t>
      </w:r>
      <w:r>
        <w:t xml:space="preserve">,</w:t>
      </w:r>
      <w:r>
        <w:t xml:space="preserve"> </w:t>
      </w:r>
      <w:r>
        <w:rPr>
          <w:iCs/>
          <w:i/>
        </w:rPr>
        <w:t xml:space="preserve">Cancer Research</w:t>
      </w:r>
      <w:r>
        <w:t xml:space="preserve">).</w:t>
      </w:r>
      <w:r>
        <w:br/>
      </w:r>
      <w:r>
        <w:t xml:space="preserve">- Collaborated with the European Cancer Organization to standardize biomarker protocols across Italy Milan’s research networks.</w:t>
      </w:r>
    </w:p>
    <w:p>
      <w:pPr>
        <w:numPr>
          <w:ilvl w:val="0"/>
          <w:numId w:val="1002"/>
        </w:numPr>
        <w:pStyle w:val="Compact"/>
      </w:pPr>
      <w:r>
        <w:rPr>
          <w:bCs/>
          <w:b/>
        </w:rPr>
        <w:t xml:space="preserve">Postdoctoral Research Fellow</w:t>
      </w:r>
      <w:r>
        <w:br/>
      </w:r>
      <w:r>
        <w:t xml:space="preserve">Humanitas Research Hospital, Milan, Italy</w:t>
      </w:r>
      <w:r>
        <w:br/>
      </w:r>
      <w:r>
        <w:t xml:space="preserve">2019–2020</w:t>
      </w:r>
      <w:r>
        <w:br/>
      </w:r>
      <w:r>
        <w:t xml:space="preserve">- Focused on CRISPR-based gene editing for rare genetic disorders.</w:t>
      </w:r>
      <w:r>
        <w:br/>
      </w:r>
      <w:r>
        <w:t xml:space="preserve">- Developed a novel platform for high-throughput drug screening in collaboration with the University of Milan.</w:t>
      </w:r>
    </w:p>
    <w:p>
      <w:pPr>
        <w:numPr>
          <w:ilvl w:val="0"/>
          <w:numId w:val="1002"/>
        </w:numPr>
        <w:pStyle w:val="Compact"/>
      </w:pPr>
      <w:r>
        <w:rPr>
          <w:bCs/>
          <w:b/>
        </w:rPr>
        <w:t xml:space="preserve">Research Assistant</w:t>
      </w:r>
      <w:r>
        <w:br/>
      </w:r>
      <w:r>
        <w:t xml:space="preserve">San Raffaele Scientific Institute, Milan, Italy</w:t>
      </w:r>
      <w:r>
        <w:br/>
      </w:r>
      <w:r>
        <w:t xml:space="preserve">2015–2019</w:t>
      </w:r>
      <w:r>
        <w:br/>
      </w:r>
      <w:r>
        <w:t xml:space="preserve">- Contributed to projects on tumor immunology and CAR-T cell therapy.</w:t>
      </w:r>
      <w:r>
        <w:br/>
      </w:r>
      <w:r>
        <w:t xml:space="preserve">- Organized international conferences on precision medicine in Italy Milan.</w:t>
      </w:r>
    </w:p>
    <w:bookmarkEnd w:id="23"/>
    <w:bookmarkStart w:id="24" w:name="research-projects"/>
    <w:p>
      <w:pPr>
        <w:pStyle w:val="Heading3"/>
      </w:pPr>
      <w:r>
        <w:t xml:space="preserve">Research Projects</w:t>
      </w:r>
    </w:p>
    <w:p>
      <w:pPr>
        <w:numPr>
          <w:ilvl w:val="0"/>
          <w:numId w:val="1003"/>
        </w:numPr>
        <w:pStyle w:val="Compact"/>
      </w:pPr>
      <w:r>
        <w:rPr>
          <w:bCs/>
          <w:b/>
        </w:rPr>
        <w:t xml:space="preserve">EU Horizon 2020: "TumorNeoAntigens"</w:t>
      </w:r>
      <w:r>
        <w:br/>
      </w:r>
      <w:r>
        <w:t xml:space="preserve">2018–2021</w:t>
      </w:r>
      <w:r>
        <w:br/>
      </w:r>
      <w:r>
        <w:t xml:space="preserve">- Co-Principal Investigator (PI) for a cross-border project involving 7 European countries, including Italy Milan.</w:t>
      </w:r>
    </w:p>
    <w:p>
      <w:pPr>
        <w:numPr>
          <w:ilvl w:val="0"/>
          <w:numId w:val="1003"/>
        </w:numPr>
        <w:pStyle w:val="Compact"/>
      </w:pPr>
      <w:r>
        <w:rPr>
          <w:bCs/>
          <w:b/>
        </w:rPr>
        <w:t xml:space="preserve">Italian Ministry of Health Grant: "Biomarkers for Early Cancer Detection"</w:t>
      </w:r>
      <w:r>
        <w:br/>
      </w:r>
      <w:r>
        <w:t xml:space="preserve">2017–2019</w:t>
      </w:r>
      <w:r>
        <w:br/>
      </w:r>
      <w:r>
        <w:t xml:space="preserve">- Led a multi-institutional team to validate novel biomarkers in Milan’s hospitals.</w:t>
      </w:r>
    </w:p>
    <w:p>
      <w:pPr>
        <w:numPr>
          <w:ilvl w:val="0"/>
          <w:numId w:val="1003"/>
        </w:numPr>
        <w:pStyle w:val="Compact"/>
      </w:pPr>
      <w:r>
        <w:rPr>
          <w:bCs/>
          <w:b/>
        </w:rPr>
        <w:t xml:space="preserve">"Genome Editing in Rare Diseases"</w:t>
      </w:r>
      <w:r>
        <w:br/>
      </w:r>
      <w:r>
        <w:t xml:space="preserve">2016–2018</w:t>
      </w:r>
      <w:r>
        <w:br/>
      </w:r>
      <w:r>
        <w:t xml:space="preserve">- Developed CRISPR-Cas9 protocols for monogenic disorders, published in</w:t>
      </w:r>
      <w:r>
        <w:t xml:space="preserve"> </w:t>
      </w:r>
      <w:r>
        <w:rPr>
          <w:iCs/>
          <w:i/>
        </w:rPr>
        <w:t xml:space="preserve">Nature Biotechnology</w:t>
      </w:r>
      <w:r>
        <w:t xml:space="preserve">.</w:t>
      </w:r>
    </w:p>
    <w:bookmarkEnd w:id="24"/>
    <w:bookmarkStart w:id="25" w:name="publications"/>
    <w:p>
      <w:pPr>
        <w:pStyle w:val="Heading3"/>
      </w:pPr>
      <w:r>
        <w:t xml:space="preserve">Publications</w:t>
      </w:r>
    </w:p>
    <w:p>
      <w:pPr>
        <w:numPr>
          <w:ilvl w:val="0"/>
          <w:numId w:val="1004"/>
        </w:numPr>
        <w:pStyle w:val="Compact"/>
      </w:pPr>
      <w:r>
        <w:t xml:space="preserve">Marchetti, E., et al. (2023). "Next-Generation Biomarkers for Pancreatic Cancer."</w:t>
      </w:r>
      <w:r>
        <w:t xml:space="preserve"> </w:t>
      </w:r>
      <w:r>
        <w:rPr>
          <w:iCs/>
          <w:i/>
        </w:rPr>
        <w:t xml:space="preserve">JAMA Oncology</w:t>
      </w:r>
      <w:r>
        <w:t xml:space="preserve">.</w:t>
      </w:r>
      <w:r>
        <w:br/>
      </w:r>
      <w:r>
        <w:t xml:space="preserve">- Impact Factor: 16.5</w:t>
      </w:r>
    </w:p>
    <w:p>
      <w:pPr>
        <w:numPr>
          <w:ilvl w:val="0"/>
          <w:numId w:val="1004"/>
        </w:numPr>
        <w:pStyle w:val="Compact"/>
      </w:pPr>
      <w:r>
        <w:t xml:space="preserve">Marchetti, E., et al. (2021). "CRISPR-Cas9 in Rare Genetic Disorders: A Milan Perspective."</w:t>
      </w:r>
      <w:r>
        <w:t xml:space="preserve"> </w:t>
      </w:r>
      <w:r>
        <w:rPr>
          <w:iCs/>
          <w:i/>
        </w:rPr>
        <w:t xml:space="preserve">Genome Medicine</w:t>
      </w:r>
      <w:r>
        <w:t xml:space="preserve">.</w:t>
      </w:r>
      <w:r>
        <w:br/>
      </w:r>
      <w:r>
        <w:t xml:space="preserve">- Impact Factor: 14.3</w:t>
      </w:r>
    </w:p>
    <w:p>
      <w:pPr>
        <w:numPr>
          <w:ilvl w:val="0"/>
          <w:numId w:val="1004"/>
        </w:numPr>
        <w:pStyle w:val="Compact"/>
      </w:pPr>
      <w:r>
        <w:t xml:space="preserve">Marchetti, E., et al. (2019). "Immunotherapy Resistance Mechanisms in Melanoma."</w:t>
      </w:r>
      <w:r>
        <w:t xml:space="preserve"> </w:t>
      </w:r>
      <w:r>
        <w:rPr>
          <w:iCs/>
          <w:i/>
        </w:rPr>
        <w:t xml:space="preserve">Cancer Immunology Research</w:t>
      </w:r>
      <w:r>
        <w:t xml:space="preserve">.</w:t>
      </w:r>
      <w:r>
        <w:br/>
      </w:r>
      <w:r>
        <w:t xml:space="preserve">- Impact Factor: 10.8</w:t>
      </w:r>
    </w:p>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Next-Generation Sequencing, Flow Cytometry, Cell Culture, CRISPR-Cas9, Bioinformatics (R/Python)</w:t>
      </w:r>
    </w:p>
    <w:p>
      <w:pPr>
        <w:numPr>
          <w:ilvl w:val="0"/>
          <w:numId w:val="1005"/>
        </w:numPr>
        <w:pStyle w:val="Compact"/>
      </w:pPr>
      <w:r>
        <w:rPr>
          <w:bCs/>
          <w:b/>
        </w:rPr>
        <w:t xml:space="preserve">Research:</w:t>
      </w:r>
      <w:r>
        <w:t xml:space="preserve"> </w:t>
      </w:r>
      <w:r>
        <w:t xml:space="preserve">Clinical Trial Design, Data Analysis, Grant Writing</w:t>
      </w:r>
    </w:p>
    <w:p>
      <w:pPr>
        <w:numPr>
          <w:ilvl w:val="0"/>
          <w:numId w:val="1005"/>
        </w:numPr>
        <w:pStyle w:val="Compact"/>
      </w:pPr>
      <w:r>
        <w:rPr>
          <w:bCs/>
          <w:b/>
        </w:rPr>
        <w:t xml:space="preserve">Languages:</w:t>
      </w:r>
      <w:r>
        <w:t xml:space="preserve"> </w:t>
      </w:r>
      <w:r>
        <w:t xml:space="preserve">Italian (Native), English (Fluent), Spanish (Basic)</w:t>
      </w:r>
    </w:p>
    <w:bookmarkEnd w:id="26"/>
    <w:bookmarkStart w:id="27" w:name="certifications"/>
    <w:p>
      <w:pPr>
        <w:pStyle w:val="Heading3"/>
      </w:pPr>
      <w:r>
        <w:t xml:space="preserve">Certifications</w:t>
      </w:r>
    </w:p>
    <w:p>
      <w:pPr>
        <w:numPr>
          <w:ilvl w:val="0"/>
          <w:numId w:val="1006"/>
        </w:numPr>
        <w:pStyle w:val="Compact"/>
      </w:pPr>
      <w:r>
        <w:t xml:space="preserve">ISO 15189:2012 Medical Laboratory Accreditation</w:t>
      </w:r>
      <w:r>
        <w:br/>
      </w:r>
      <w:r>
        <w:t xml:space="preserve">Italian National Institute of Health, 2021</w:t>
      </w:r>
    </w:p>
    <w:p>
      <w:pPr>
        <w:numPr>
          <w:ilvl w:val="0"/>
          <w:numId w:val="1006"/>
        </w:numPr>
        <w:pStyle w:val="Compact"/>
      </w:pPr>
      <w:r>
        <w:t xml:space="preserve">Good Clinical Practice (GCP) Certification</w:t>
      </w:r>
      <w:r>
        <w:br/>
      </w:r>
      <w:r>
        <w:t xml:space="preserve">European Medicines Agency, 2018</w:t>
      </w:r>
    </w:p>
    <w:bookmarkEnd w:id="27"/>
    <w:bookmarkStart w:id="28" w:name="professional-affiliations"/>
    <w:p>
      <w:pPr>
        <w:pStyle w:val="Heading3"/>
      </w:pPr>
      <w:r>
        <w:t xml:space="preserve">Professional Affiliations</w:t>
      </w:r>
    </w:p>
    <w:p>
      <w:pPr>
        <w:numPr>
          <w:ilvl w:val="0"/>
          <w:numId w:val="1007"/>
        </w:numPr>
        <w:pStyle w:val="Compact"/>
      </w:pPr>
      <w:r>
        <w:t xml:space="preserve">Member, Italian Society of Oncology (SIO)</w:t>
      </w:r>
    </w:p>
    <w:p>
      <w:pPr>
        <w:numPr>
          <w:ilvl w:val="0"/>
          <w:numId w:val="1007"/>
        </w:numPr>
        <w:pStyle w:val="Compact"/>
      </w:pPr>
      <w:r>
        <w:t xml:space="preserve">Member, European Society for Medical Oncology (ESMO)</w:t>
      </w:r>
    </w:p>
    <w:p>
      <w:pPr>
        <w:numPr>
          <w:ilvl w:val="0"/>
          <w:numId w:val="1007"/>
        </w:numPr>
        <w:pStyle w:val="Compact"/>
      </w:pPr>
      <w:r>
        <w:t xml:space="preserve">Milan Chapter, International Association for the Study of Lung Cancer (IASLC)</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elena.marchetti@email.it</w:t>
      </w:r>
      <w:r>
        <w:br/>
      </w:r>
      <w:r>
        <w:rPr>
          <w:bCs/>
          <w:b/>
        </w:rPr>
        <w:t xml:space="preserve">Phone:</w:t>
      </w:r>
      <w:r>
        <w:t xml:space="preserve"> </w:t>
      </w:r>
      <w:r>
        <w:t xml:space="preserve">+39 123 456 7890</w:t>
      </w:r>
      <w:r>
        <w:br/>
      </w:r>
      <w:r>
        <w:rPr>
          <w:bCs/>
          <w:b/>
        </w:rPr>
        <w:t xml:space="preserve">Address:</w:t>
      </w:r>
      <w:r>
        <w:t xml:space="preserve"> </w:t>
      </w:r>
      <w:r>
        <w:t xml:space="preserve">Via Giovanni Bossi, 12, Milan, Italy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(Italy Milan)</dc:title>
  <dc:creator/>
  <dc:language>en</dc:language>
  <cp:keywords/>
  <dcterms:created xsi:type="dcterms:W3CDTF">2025-12-08T00:17:09Z</dcterms:created>
  <dcterms:modified xsi:type="dcterms:W3CDTF">2025-12-08T00:17:09Z</dcterms:modified>
</cp:coreProperties>
</file>

<file path=docProps/custom.xml><?xml version="1.0" encoding="utf-8"?>
<Properties xmlns="http://schemas.openxmlformats.org/officeDocument/2006/custom-properties" xmlns:vt="http://schemas.openxmlformats.org/officeDocument/2006/docPropsVTypes"/>
</file>