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Kenya</w:t>
      </w:r>
      <w:r>
        <w:t xml:space="preserve"> </w:t>
      </w:r>
      <w:r>
        <w:t xml:space="preserve">Nairobi</w:t>
      </w:r>
    </w:p>
    <w:bookmarkStart w:id="35" w:name="curriculum-vitae"/>
    <w:p>
      <w:pPr>
        <w:pStyle w:val="Heading1"/>
      </w:pPr>
      <w:r>
        <w:t xml:space="preserve">Curriculum Vitae</w:t>
      </w:r>
    </w:p>
    <w:bookmarkStart w:id="34" w:name="medical-researcher-kenya-nairobi"/>
    <w:p>
      <w:pPr>
        <w:pStyle w:val="Heading2"/>
      </w:pPr>
      <w:r>
        <w:t xml:space="preserve">Medical Researcher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John Omondi Achieng'</w:t>
      </w:r>
    </w:p>
    <w:p>
      <w:pPr>
        <w:pStyle w:val="BodyText"/>
      </w:pPr>
      <w:r>
        <w:rPr>
          <w:bCs/>
          <w:b/>
        </w:rPr>
        <w:t xml:space="preserve">Email:</w:t>
      </w:r>
      <w:r>
        <w:t xml:space="preserve"> </w:t>
      </w:r>
      <w:r>
        <w:t xml:space="preserve">j.achieng@kenyahealth.org</w:t>
      </w:r>
    </w:p>
    <w:p>
      <w:pPr>
        <w:pStyle w:val="BodyText"/>
      </w:pPr>
      <w:r>
        <w:rPr>
          <w:bCs/>
          <w:b/>
        </w:rPr>
        <w:t xml:space="preserve">Phone:</w:t>
      </w:r>
      <w:r>
        <w:t xml:space="preserve"> </w:t>
      </w:r>
      <w:r>
        <w:t xml:space="preserve">+254 700 123 456</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initiatives within Kenya Nairobi. Specializing in infectious disease research, epidemiology, and community-based health interventions. Committed to leveraging scientific expertise to address critical health challenges in Kenya’s diverse population. Proven track record of leading collaborative projects with local and international institutions, including the Kenya Medical Research Institute (KEMRI) and the World Health Organization (WHO). A strong advocate for evidence-based policymaking and innovation in medical research, tailored to the unique healthcare landscape of Nairobi.</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Sciences</w:t>
      </w:r>
      <w:r>
        <w:t xml:space="preserve">, Kenyatta University, Nairobi, Kenya (2008-2011)</w:t>
      </w:r>
    </w:p>
    <w:p>
      <w:pPr>
        <w:numPr>
          <w:ilvl w:val="0"/>
          <w:numId w:val="1001"/>
        </w:numPr>
        <w:pStyle w:val="Compact"/>
      </w:pPr>
      <w:r>
        <w:rPr>
          <w:bCs/>
          <w:b/>
        </w:rPr>
        <w:t xml:space="preserve">Master of Science in Epidemiology</w:t>
      </w:r>
      <w:r>
        <w:t xml:space="preserve">, Makerere University, Kampala (2013-2015) – with a focus on tropical diseases and health systems research</w:t>
      </w:r>
    </w:p>
    <w:p>
      <w:pPr>
        <w:numPr>
          <w:ilvl w:val="0"/>
          <w:numId w:val="1001"/>
        </w:numPr>
        <w:pStyle w:val="Compact"/>
      </w:pPr>
      <w:r>
        <w:rPr>
          <w:bCs/>
          <w:b/>
        </w:rPr>
        <w:t xml:space="preserve">Doctor of Philosophy in Medical Research</w:t>
      </w:r>
      <w:r>
        <w:t xml:space="preserve">, University of Nairobi, Kenya (2016-2019) – Thesis: "Evaluating the Impact of Malaria Interventions in Urban Populations of Nairobi"</w:t>
      </w:r>
    </w:p>
    <w:bookmarkEnd w:id="22"/>
    <w:bookmarkStart w:id="26" w:name="professional-experience"/>
    <w:p>
      <w:pPr>
        <w:pStyle w:val="Heading3"/>
      </w:pPr>
      <w:r>
        <w:t xml:space="preserve">Professional Experience</w:t>
      </w:r>
    </w:p>
    <w:bookmarkStart w:id="23" w:name="X3c94b97b9a6480cafd059cabbc4709232a61dd5"/>
    <w:p>
      <w:pPr>
        <w:pStyle w:val="Heading4"/>
      </w:pPr>
      <w:r>
        <w:t xml:space="preserve">Senior Medical Researcher | Kenya Medical Research Institute (KEMRI), Nairobi, Kenya</w:t>
      </w:r>
    </w:p>
    <w:p>
      <w:pPr>
        <w:pStyle w:val="FirstParagraph"/>
      </w:pPr>
      <w:r>
        <w:rPr>
          <w:iCs/>
          <w:i/>
        </w:rPr>
        <w:t xml:space="preserve">2019 – Present</w:t>
      </w:r>
    </w:p>
    <w:p>
      <w:pPr>
        <w:numPr>
          <w:ilvl w:val="0"/>
          <w:numId w:val="1002"/>
        </w:numPr>
        <w:pStyle w:val="Compact"/>
      </w:pPr>
      <w:r>
        <w:t xml:space="preserve">Lead researcher on a WHO-funded project assessing the efficacy of novel antimalarial drugs in high-risk urban populations in Nairobi.</w:t>
      </w:r>
    </w:p>
    <w:p>
      <w:pPr>
        <w:numPr>
          <w:ilvl w:val="0"/>
          <w:numId w:val="1002"/>
        </w:numPr>
        <w:pStyle w:val="Compact"/>
      </w:pPr>
      <w:r>
        <w:t xml:space="preserve">Collaborated with local health authorities to design and implement a community-based surveillance system for tuberculosis (TB) outbreaks.</w:t>
      </w:r>
    </w:p>
    <w:bookmarkEnd w:id="23"/>
    <w:bookmarkStart w:id="24" w:name="X964e40054730335aae5b1f0b15a8adf8e07e682"/>
    <w:p>
      <w:pPr>
        <w:pStyle w:val="Heading4"/>
      </w:pPr>
      <w:r>
        <w:t xml:space="preserve">Research Fellow | African Institute for Development Policy (AFIDEP), Nairobi, Kenya</w:t>
      </w:r>
    </w:p>
    <w:p>
      <w:pPr>
        <w:pStyle w:val="FirstParagraph"/>
      </w:pPr>
      <w:r>
        <w:rPr>
          <w:iCs/>
          <w:i/>
        </w:rPr>
        <w:t xml:space="preserve">2017 – 2019</w:t>
      </w:r>
    </w:p>
    <w:bookmarkEnd w:id="24"/>
    <w:bookmarkStart w:id="25" w:name="Xbdd6f67647632dd2792feac1758ba7126a2546b"/>
    <w:p>
      <w:pPr>
        <w:pStyle w:val="Heading4"/>
      </w:pPr>
      <w:r>
        <w:t xml:space="preserve">Junior Medical Researcher | Kenyatta National Hospital (KNH), Nairobi, Kenya</w:t>
      </w:r>
    </w:p>
    <w:p>
      <w:pPr>
        <w:pStyle w:val="FirstParagraph"/>
      </w:pPr>
      <w:r>
        <w:rPr>
          <w:iCs/>
          <w:i/>
        </w:rPr>
        <w:t xml:space="preserve">2013 – 2017</w:t>
      </w:r>
    </w:p>
    <w:bookmarkEnd w:id="25"/>
    <w:bookmarkEnd w:id="26"/>
    <w:bookmarkStart w:id="27" w:name="research-interests"/>
    <w:p>
      <w:pPr>
        <w:pStyle w:val="Heading3"/>
      </w:pPr>
      <w:r>
        <w:t xml:space="preserve">Research Interests</w:t>
      </w:r>
    </w:p>
    <w:p>
      <w:pPr>
        <w:numPr>
          <w:ilvl w:val="0"/>
          <w:numId w:val="1005"/>
        </w:numPr>
        <w:pStyle w:val="Compact"/>
      </w:pPr>
      <w:r>
        <w:t xml:space="preserve">Infectious diseases (malaria, HIV/AIDS, tuberculosis)</w:t>
      </w:r>
    </w:p>
    <w:p>
      <w:pPr>
        <w:numPr>
          <w:ilvl w:val="0"/>
          <w:numId w:val="1005"/>
        </w:numPr>
        <w:pStyle w:val="Compact"/>
      </w:pPr>
      <w:r>
        <w:t xml:space="preserve">Epidemiological modeling and data analysis</w:t>
      </w:r>
    </w:p>
    <w:p>
      <w:pPr>
        <w:numPr>
          <w:ilvl w:val="0"/>
          <w:numId w:val="1005"/>
        </w:numPr>
        <w:pStyle w:val="Compact"/>
      </w:pPr>
      <w:r>
        <w:t xml:space="preserve">Health systems strengthening in urban settings (Nairobi-specific challenges)</w:t>
      </w:r>
    </w:p>
    <w:p>
      <w:pPr>
        <w:numPr>
          <w:ilvl w:val="0"/>
          <w:numId w:val="1005"/>
        </w:numPr>
        <w:pStyle w:val="Compact"/>
      </w:pPr>
      <w:r>
        <w:t xml:space="preserve">Community engagement and participatory research methods</w:t>
      </w:r>
    </w:p>
    <w:bookmarkEnd w:id="27"/>
    <w:bookmarkStart w:id="28" w:name="publications"/>
    <w:p>
      <w:pPr>
        <w:pStyle w:val="Heading3"/>
      </w:pPr>
      <w:r>
        <w:t xml:space="preserve">Publications</w:t>
      </w:r>
    </w:p>
    <w:p>
      <w:pPr>
        <w:numPr>
          <w:ilvl w:val="0"/>
          <w:numId w:val="1006"/>
        </w:numPr>
        <w:pStyle w:val="Compact"/>
      </w:pPr>
      <w:r>
        <w:t xml:space="preserve">Achieng', J.O., et al. (2021). "Urban Malaria Trends in Nairobi: A 10-Year Analysis." *African Journal of Infectious Diseases*, 15(3), 45-58.</w:t>
      </w:r>
    </w:p>
    <w:p>
      <w:pPr>
        <w:numPr>
          <w:ilvl w:val="0"/>
          <w:numId w:val="1006"/>
        </w:numPr>
        <w:pStyle w:val="Compact"/>
      </w:pPr>
      <w:r>
        <w:t xml:space="preserve">Achieng', J.O., &amp; Kibicho, S. (2020). "Mobile Health Interventions for Maternal Care in Nairobi Slums." *Journal of Public Health in Africa*, 11(2), 78-90.</w:t>
      </w:r>
    </w:p>
    <w:p>
      <w:pPr>
        <w:numPr>
          <w:ilvl w:val="0"/>
          <w:numId w:val="1006"/>
        </w:numPr>
        <w:pStyle w:val="Compact"/>
      </w:pPr>
      <w:r>
        <w:t xml:space="preserve">Achieng', J.O., et al. (2019). "Evaluating the Impact of Community Health Workers on TB Detection in Nairobi." *PLOS ONE*, 14(8), e0221345.</w:t>
      </w:r>
    </w:p>
    <w:bookmarkEnd w:id="28"/>
    <w:bookmarkStart w:id="29" w:name="skills"/>
    <w:p>
      <w:pPr>
        <w:pStyle w:val="Heading3"/>
      </w:pPr>
      <w:r>
        <w:t xml:space="preserve">Skills</w:t>
      </w:r>
    </w:p>
    <w:p>
      <w:pPr>
        <w:numPr>
          <w:ilvl w:val="0"/>
          <w:numId w:val="1007"/>
        </w:numPr>
        <w:pStyle w:val="Compact"/>
      </w:pPr>
      <w:r>
        <w:t xml:space="preserve">Data analysis (R, SPSS, STATA)</w:t>
      </w:r>
    </w:p>
    <w:p>
      <w:pPr>
        <w:numPr>
          <w:ilvl w:val="0"/>
          <w:numId w:val="1007"/>
        </w:numPr>
        <w:pStyle w:val="Compact"/>
      </w:pPr>
      <w:r>
        <w:t xml:space="preserve">Grant writing and project management</w:t>
      </w:r>
    </w:p>
    <w:p>
      <w:pPr>
        <w:numPr>
          <w:ilvl w:val="0"/>
          <w:numId w:val="1007"/>
        </w:numPr>
        <w:pStyle w:val="Compact"/>
      </w:pPr>
      <w:r>
        <w:t xml:space="preserve">Community outreach and stakeholder engagement</w:t>
      </w:r>
    </w:p>
    <w:p>
      <w:pPr>
        <w:numPr>
          <w:ilvl w:val="0"/>
          <w:numId w:val="1007"/>
        </w:numPr>
        <w:pStyle w:val="Compact"/>
      </w:pPr>
      <w:r>
        <w:t xml:space="preserve">Laboratory techniques (PCR, ELISA)</w:t>
      </w:r>
    </w:p>
    <w:p>
      <w:pPr>
        <w:numPr>
          <w:ilvl w:val="0"/>
          <w:numId w:val="1007"/>
        </w:numPr>
        <w:pStyle w:val="Compact"/>
      </w:pPr>
      <w:r>
        <w:t xml:space="preserve">English and Swahili proficiency</w:t>
      </w:r>
    </w:p>
    <w:bookmarkEnd w:id="29"/>
    <w:bookmarkStart w:id="30" w:name="certifications-training"/>
    <w:p>
      <w:pPr>
        <w:pStyle w:val="Heading3"/>
      </w:pPr>
      <w:r>
        <w:t xml:space="preserve">Certifications &amp; Training</w:t>
      </w:r>
    </w:p>
    <w:p>
      <w:pPr>
        <w:numPr>
          <w:ilvl w:val="0"/>
          <w:numId w:val="1008"/>
        </w:numPr>
        <w:pStyle w:val="Compact"/>
      </w:pPr>
      <w:r>
        <w:t xml:space="preserve">Good Clinical Practice (GCP) Certification – WHO, 2018</w:t>
      </w:r>
    </w:p>
    <w:p>
      <w:pPr>
        <w:numPr>
          <w:ilvl w:val="0"/>
          <w:numId w:val="1008"/>
        </w:numPr>
        <w:pStyle w:val="Compact"/>
      </w:pPr>
      <w:r>
        <w:t xml:space="preserve">Advanced Epidemiology Training – African School of Public Health, 2017</w:t>
      </w:r>
    </w:p>
    <w:p>
      <w:pPr>
        <w:numPr>
          <w:ilvl w:val="0"/>
          <w:numId w:val="1008"/>
        </w:numPr>
        <w:pStyle w:val="Compact"/>
      </w:pPr>
      <w:r>
        <w:t xml:space="preserve">Data Science for Health Research – Coursera (University of Michigan), 2020</w:t>
      </w:r>
    </w:p>
    <w:bookmarkEnd w:id="30"/>
    <w:bookmarkStart w:id="31" w:name="awards-honors"/>
    <w:p>
      <w:pPr>
        <w:pStyle w:val="Heading3"/>
      </w:pPr>
      <w:r>
        <w:t xml:space="preserve">Awards &amp; Honors</w:t>
      </w:r>
    </w:p>
    <w:p>
      <w:pPr>
        <w:numPr>
          <w:ilvl w:val="0"/>
          <w:numId w:val="1009"/>
        </w:numPr>
        <w:pStyle w:val="Compact"/>
      </w:pPr>
      <w:r>
        <w:t xml:space="preserve">Kenya Medical Research Institute (KEMRI) Excellence in Research Award, 2021</w:t>
      </w:r>
    </w:p>
    <w:p>
      <w:pPr>
        <w:numPr>
          <w:ilvl w:val="0"/>
          <w:numId w:val="1009"/>
        </w:numPr>
        <w:pStyle w:val="Compact"/>
      </w:pPr>
      <w:r>
        <w:t xml:space="preserve">Young Innovator in Public Health – African Union, 2019</w:t>
      </w:r>
    </w:p>
    <w:p>
      <w:pPr>
        <w:numPr>
          <w:ilvl w:val="0"/>
          <w:numId w:val="1009"/>
        </w:numPr>
        <w:pStyle w:val="Compact"/>
      </w:pPr>
      <w:r>
        <w:t xml:space="preserve">Nairobi University Research Grant Recipient, 2018</w:t>
      </w:r>
    </w:p>
    <w:bookmarkEnd w:id="31"/>
    <w:bookmarkStart w:id="32" w:name="professional-memberships"/>
    <w:p>
      <w:pPr>
        <w:pStyle w:val="Heading3"/>
      </w:pPr>
      <w:r>
        <w:t xml:space="preserve">Professional Memberships</w:t>
      </w:r>
    </w:p>
    <w:p>
      <w:pPr>
        <w:numPr>
          <w:ilvl w:val="0"/>
          <w:numId w:val="1010"/>
        </w:numPr>
        <w:pStyle w:val="Compact"/>
      </w:pPr>
      <w:r>
        <w:t xml:space="preserve">African Society for Microbiology (ASM)</w:t>
      </w:r>
    </w:p>
    <w:p>
      <w:pPr>
        <w:numPr>
          <w:ilvl w:val="0"/>
          <w:numId w:val="1010"/>
        </w:numPr>
        <w:pStyle w:val="Compact"/>
      </w:pPr>
      <w:r>
        <w:t xml:space="preserve">Kenya Public Health Association (KPHA)</w:t>
      </w:r>
    </w:p>
    <w:p>
      <w:pPr>
        <w:numPr>
          <w:ilvl w:val="0"/>
          <w:numId w:val="1010"/>
        </w:numPr>
        <w:pStyle w:val="Compact"/>
      </w:pPr>
      <w:r>
        <w:t xml:space="preserve">International Society for Infectious Diseases (ISID)</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Dr. John Omondi Achieng'.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Kenya Nairobi</dc:title>
  <dc:creator/>
  <dc:language>en</dc:language>
  <cp:keywords/>
  <dcterms:created xsi:type="dcterms:W3CDTF">2026-06-03T15:13:04Z</dcterms:created>
  <dcterms:modified xsi:type="dcterms:W3CDTF">2026-06-03T15:13:04Z</dcterms:modified>
</cp:coreProperties>
</file>

<file path=docProps/custom.xml><?xml version="1.0" encoding="utf-8"?>
<Properties xmlns="http://schemas.openxmlformats.org/officeDocument/2006/custom-properties" xmlns:vt="http://schemas.openxmlformats.org/officeDocument/2006/docPropsVTypes"/>
</file>