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Aung Kyaw Htun</w:t>
      </w:r>
      <w:r>
        <w:br/>
      </w:r>
      <w:r>
        <w:rPr>
          <w:bCs/>
          <w:b/>
        </w:rPr>
        <w:t xml:space="preserve">Email:</w:t>
      </w:r>
      <w:r>
        <w:t xml:space="preserve"> </w:t>
      </w:r>
      <w:r>
        <w:t xml:space="preserve">aungkyawhtun@medresearchmyanmar.com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about-me"/>
    <w:p>
      <w:pPr>
        <w:pStyle w:val="Heading2"/>
      </w:pPr>
      <w:r>
        <w:t xml:space="preserve">About Me</w:t>
      </w:r>
    </w:p>
    <w:p>
      <w:pPr>
        <w:pStyle w:val="FirstParagraph"/>
      </w:pPr>
      <w:r>
        <w:t xml:space="preserve">I am a dedicated Medical Researcher with over 10 years of experience in conducting clinical and public health research in Myanmar, particularly in Yangon. My work focuses on addressing critical health challenges such as infectious diseases, non-communicable diseases, and healthcare access disparities. As a Medical Researcher based in Myanmar Yangon, I aim to contribute to evidence-based policy-making and improve the quality of healthcare services through rigorous scientific inquiry.</w:t>
      </w:r>
    </w:p>
    <w:bookmarkEnd w:id="21"/>
    <w:bookmarkStart w:id="22" w:name="professional-summary"/>
    <w:p>
      <w:pPr>
        <w:pStyle w:val="Heading2"/>
      </w:pPr>
      <w:r>
        <w:t xml:space="preserve">Professional Summary</w:t>
      </w:r>
    </w:p>
    <w:p>
      <w:pPr>
        <w:pStyle w:val="FirstParagraph"/>
      </w:pPr>
      <w:r>
        <w:t xml:space="preserve">A highly motivated Medical Researcher with expertise in epidemiology, biostatistics, and clinical trial design. My career has been centered on advancing medical knowledge in Myanmar Yangon, where I have collaborated with local and international institutions to address regional health priorities. As a Medical Researcher, I am committed to fostering innovation through research that aligns with the needs of Myanmar's healthcare system.</w:t>
      </w:r>
    </w:p>
    <w:bookmarkEnd w:id="22"/>
    <w:bookmarkStart w:id="23" w:name="education"/>
    <w:p>
      <w:pPr>
        <w:pStyle w:val="Heading2"/>
      </w:pPr>
      <w:r>
        <w:t xml:space="preserve">Education</w:t>
      </w:r>
    </w:p>
    <w:p>
      <w:pPr>
        <w:numPr>
          <w:ilvl w:val="0"/>
          <w:numId w:val="1001"/>
        </w:numPr>
        <w:pStyle w:val="Compact"/>
      </w:pPr>
      <w:r>
        <w:rPr>
          <w:bCs/>
          <w:b/>
        </w:rPr>
        <w:t xml:space="preserve">MSc in Public Health (Epidemiology)</w:t>
      </w:r>
      <w:r>
        <w:br/>
      </w:r>
      <w:r>
        <w:t xml:space="preserve">University of Medicine 1, Yangon, Myanmar</w:t>
      </w:r>
      <w:r>
        <w:br/>
      </w:r>
      <w:r>
        <w:t xml:space="preserve">2010 – 2013</w:t>
      </w:r>
    </w:p>
    <w:p>
      <w:pPr>
        <w:numPr>
          <w:ilvl w:val="0"/>
          <w:numId w:val="1001"/>
        </w:numPr>
        <w:pStyle w:val="Compact"/>
      </w:pPr>
      <w:r>
        <w:rPr>
          <w:bCs/>
          <w:b/>
        </w:rPr>
        <w:t xml:space="preserve">MD (Doctor of Medicine)</w:t>
      </w:r>
      <w:r>
        <w:br/>
      </w:r>
      <w:r>
        <w:t xml:space="preserve">University of Medicine 2, Yangon, Myanmar</w:t>
      </w:r>
      <w:r>
        <w:br/>
      </w:r>
      <w:r>
        <w:t xml:space="preserve">2005 – 2010</w:t>
      </w:r>
    </w:p>
    <w:p>
      <w:pPr>
        <w:numPr>
          <w:ilvl w:val="0"/>
          <w:numId w:val="1001"/>
        </w:numPr>
        <w:pStyle w:val="Compact"/>
      </w:pPr>
      <w:r>
        <w:rPr>
          <w:bCs/>
          <w:b/>
        </w:rPr>
        <w:t xml:space="preserve">BSc in Biochemistry</w:t>
      </w:r>
      <w:r>
        <w:br/>
      </w:r>
      <w:r>
        <w:t xml:space="preserve">University of Yangon, Myanmar</w:t>
      </w:r>
      <w:r>
        <w:br/>
      </w:r>
      <w:r>
        <w:t xml:space="preserve">2001 – 2005</w:t>
      </w:r>
    </w:p>
    <w:bookmarkEnd w:id="23"/>
    <w:bookmarkStart w:id="27" w:name="professional-experience"/>
    <w:p>
      <w:pPr>
        <w:pStyle w:val="Heading2"/>
      </w:pPr>
      <w:r>
        <w:t xml:space="preserve">Professional Experience</w:t>
      </w:r>
    </w:p>
    <w:bookmarkStart w:id="24" w:name="senior-medical-researcher"/>
    <w:p>
      <w:pPr>
        <w:pStyle w:val="Heading3"/>
      </w:pPr>
      <w:r>
        <w:t xml:space="preserve">Senior Medical Researcher</w:t>
      </w:r>
    </w:p>
    <w:p>
      <w:pPr>
        <w:pStyle w:val="FirstParagraph"/>
      </w:pPr>
      <w:r>
        <w:rPr>
          <w:bCs/>
          <w:b/>
        </w:rPr>
        <w:t xml:space="preserve">Myanmar Health Research Institute (MHRI), Yangon</w:t>
      </w:r>
      <w:r>
        <w:br/>
      </w:r>
      <w:r>
        <w:t xml:space="preserve">January 2018 – Present</w:t>
      </w:r>
      <w:r>
        <w:br/>
      </w:r>
      <w:r>
        <w:t xml:space="preserve">- Led a team of 15 researchers in designing and implementing studies on malaria eradication in rural Myanmar.</w:t>
      </w:r>
      <w:r>
        <w:br/>
      </w:r>
      <w:r>
        <w:t xml:space="preserve">- Published 6 peer-reviewed articles in journals such as the</w:t>
      </w:r>
      <w:r>
        <w:t xml:space="preserve"> </w:t>
      </w:r>
      <w:r>
        <w:rPr>
          <w:iCs/>
          <w:i/>
        </w:rPr>
        <w:t xml:space="preserve">Journal of Tropical Medicine</w:t>
      </w:r>
      <w:r>
        <w:t xml:space="preserve"> </w:t>
      </w:r>
      <w:r>
        <w:t xml:space="preserve">and</w:t>
      </w:r>
      <w:r>
        <w:t xml:space="preserve"> </w:t>
      </w:r>
      <w:r>
        <w:rPr>
          <w:iCs/>
          <w:i/>
        </w:rPr>
        <w:t xml:space="preserve">BMC Public Health</w:t>
      </w:r>
      <w:r>
        <w:t xml:space="preserve">.</w:t>
      </w:r>
      <w:r>
        <w:br/>
      </w:r>
      <w:r>
        <w:t xml:space="preserve">- Collaborated with WHO to develop guidelines for dengue fever management in Yangon.</w:t>
      </w:r>
      <w:r>
        <w:br/>
      </w:r>
      <w:r>
        <w:t xml:space="preserve">- Trained local healthcare workers on data collection and analysis techniques.</w:t>
      </w:r>
    </w:p>
    <w:bookmarkEnd w:id="24"/>
    <w:bookmarkStart w:id="25" w:name="medical-researcher"/>
    <w:p>
      <w:pPr>
        <w:pStyle w:val="Heading3"/>
      </w:pPr>
      <w:r>
        <w:t xml:space="preserve">Medical Researcher</w:t>
      </w:r>
    </w:p>
    <w:p>
      <w:pPr>
        <w:pStyle w:val="FirstParagraph"/>
      </w:pPr>
      <w:r>
        <w:rPr>
          <w:bCs/>
          <w:b/>
        </w:rPr>
        <w:t xml:space="preserve">Yangon General Hospital Research Department, Yangon</w:t>
      </w:r>
      <w:r>
        <w:br/>
      </w:r>
      <w:r>
        <w:t xml:space="preserve">July 2015 – December 2017</w:t>
      </w:r>
      <w:r>
        <w:br/>
      </w:r>
      <w:r>
        <w:t xml:space="preserve">- Conducted clinical trials on diabetes management strategies for urban populations in Yangon.</w:t>
      </w:r>
      <w:r>
        <w:br/>
      </w:r>
      <w:r>
        <w:t xml:space="preserve">- Analyzed data from over 5,000 patients to identify risk factors for cardiovascular diseases.</w:t>
      </w:r>
      <w:r>
        <w:br/>
      </w:r>
      <w:r>
        <w:t xml:space="preserve">- Presented findings at the Myanmar Medical Association Annual Conference (2016).</w:t>
      </w:r>
    </w:p>
    <w:bookmarkEnd w:id="25"/>
    <w:bookmarkStart w:id="26" w:name="research-assistant"/>
    <w:p>
      <w:pPr>
        <w:pStyle w:val="Heading3"/>
      </w:pPr>
      <w:r>
        <w:t xml:space="preserve">Research Assistant</w:t>
      </w:r>
    </w:p>
    <w:p>
      <w:pPr>
        <w:pStyle w:val="FirstParagraph"/>
      </w:pPr>
      <w:r>
        <w:rPr>
          <w:bCs/>
          <w:b/>
        </w:rPr>
        <w:t xml:space="preserve">International Centre for Diarrhoeal Disease Research, Bangladesh (ICDDR,B)</w:t>
      </w:r>
      <w:r>
        <w:br/>
      </w:r>
      <w:r>
        <w:t xml:space="preserve">January 2013 – June 2015</w:t>
      </w:r>
      <w:r>
        <w:br/>
      </w:r>
      <w:r>
        <w:t xml:space="preserve">- Assisted in a multi-country study on antimicrobial resistance in Southeast Asia.</w:t>
      </w:r>
      <w:r>
        <w:br/>
      </w:r>
      <w:r>
        <w:t xml:space="preserve">- Developed standardized protocols for data collection across five sites, including Yangon.</w:t>
      </w:r>
      <w:r>
        <w:br/>
      </w:r>
      <w:r>
        <w:t xml:space="preserve">- Co-authored a report on diarrheal disease trends in Myanmar, published by the World Bank.</w:t>
      </w:r>
    </w:p>
    <w:bookmarkEnd w:id="26"/>
    <w:bookmarkEnd w:id="27"/>
    <w:bookmarkStart w:id="28" w:name="skills"/>
    <w:p>
      <w:pPr>
        <w:pStyle w:val="Heading2"/>
      </w:pPr>
      <w:r>
        <w:t xml:space="preserve">Skills</w:t>
      </w:r>
    </w:p>
    <w:p>
      <w:pPr>
        <w:numPr>
          <w:ilvl w:val="0"/>
          <w:numId w:val="1002"/>
        </w:numPr>
        <w:pStyle w:val="Compact"/>
      </w:pPr>
      <w:r>
        <w:t xml:space="preserve">Expertise in epidemiological research methods and biostatistical analysis</w:t>
      </w:r>
    </w:p>
    <w:p>
      <w:pPr>
        <w:numPr>
          <w:ilvl w:val="0"/>
          <w:numId w:val="1002"/>
        </w:numPr>
        <w:pStyle w:val="Compact"/>
      </w:pPr>
      <w:r>
        <w:t xml:space="preserve">Proficient in SPSS, R, and Python for data analysis</w:t>
      </w:r>
    </w:p>
    <w:p>
      <w:pPr>
        <w:numPr>
          <w:ilvl w:val="0"/>
          <w:numId w:val="1002"/>
        </w:numPr>
        <w:pStyle w:val="Compact"/>
      </w:pPr>
      <w:r>
        <w:t xml:space="preserve">Clinical trial design and ethical review board (ERB) compliance</w:t>
      </w:r>
    </w:p>
    <w:p>
      <w:pPr>
        <w:numPr>
          <w:ilvl w:val="0"/>
          <w:numId w:val="1002"/>
        </w:numPr>
        <w:pStyle w:val="Compact"/>
      </w:pPr>
      <w:r>
        <w:t xml:space="preserve">Strong writing skills for research proposals, manuscripts, and policy briefs</w:t>
      </w:r>
    </w:p>
    <w:p>
      <w:pPr>
        <w:numPr>
          <w:ilvl w:val="0"/>
          <w:numId w:val="1002"/>
        </w:numPr>
        <w:pStyle w:val="Compact"/>
      </w:pPr>
      <w:r>
        <w:t xml:space="preserve">Familiarity with WHO and UNICEF guidelines for public health interventions</w:t>
      </w:r>
    </w:p>
    <w:p>
      <w:pPr>
        <w:numPr>
          <w:ilvl w:val="0"/>
          <w:numId w:val="1002"/>
        </w:numPr>
        <w:pStyle w:val="Compact"/>
      </w:pPr>
      <w:r>
        <w:t xml:space="preserve">Fluent in Burmese and English; basic knowledge of Thai and Chinese</w:t>
      </w:r>
    </w:p>
    <w:bookmarkEnd w:id="28"/>
    <w:bookmarkStart w:id="29" w:name="publications"/>
    <w:p>
      <w:pPr>
        <w:pStyle w:val="Heading2"/>
      </w:pPr>
      <w:r>
        <w:t xml:space="preserve">Publications</w:t>
      </w:r>
    </w:p>
    <w:p>
      <w:pPr>
        <w:numPr>
          <w:ilvl w:val="0"/>
          <w:numId w:val="1003"/>
        </w:numPr>
        <w:pStyle w:val="Compact"/>
      </w:pPr>
      <w:r>
        <w:rPr>
          <w:bCs/>
          <w:b/>
        </w:rPr>
        <w:t xml:space="preserve">Htun, A.K.</w:t>
      </w:r>
      <w:r>
        <w:t xml:space="preserve">, et al. (2021). "Malaria Surveillance in Yangon: A Decade of Progress." *Journal of Tropical Medicine*, 12(3), 45-58.</w:t>
      </w:r>
    </w:p>
    <w:p>
      <w:pPr>
        <w:numPr>
          <w:ilvl w:val="0"/>
          <w:numId w:val="1003"/>
        </w:numPr>
        <w:pStyle w:val="Compact"/>
      </w:pPr>
      <w:r>
        <w:rPr>
          <w:bCs/>
          <w:b/>
        </w:rPr>
        <w:t xml:space="preserve">Htun, A.K.</w:t>
      </w:r>
      <w:r>
        <w:t xml:space="preserve">, et al. (2019). "Dengue Fever Outbreaks in Myanmar: Risk Factors and Control Strategies." *BMC Public Health*, 19(7), 89-102.</w:t>
      </w:r>
    </w:p>
    <w:p>
      <w:pPr>
        <w:numPr>
          <w:ilvl w:val="0"/>
          <w:numId w:val="1003"/>
        </w:numPr>
        <w:pStyle w:val="Compact"/>
      </w:pPr>
      <w:r>
        <w:rPr>
          <w:bCs/>
          <w:b/>
        </w:rPr>
        <w:t xml:space="preserve">Htun, A.K.</w:t>
      </w:r>
      <w:r>
        <w:t xml:space="preserve"> </w:t>
      </w:r>
      <w:r>
        <w:t xml:space="preserve">(2017). "Diabetes Management in Urban Populations of Yangon: A Cross-Sectional Study." *Myanmar Medical Journal*, 45(2), 112-125.</w:t>
      </w:r>
    </w:p>
    <w:bookmarkEnd w:id="29"/>
    <w:bookmarkStart w:id="30" w:name="certifications"/>
    <w:p>
      <w:pPr>
        <w:pStyle w:val="Heading2"/>
      </w:pPr>
      <w:r>
        <w:t xml:space="preserve">Certifications</w:t>
      </w:r>
    </w:p>
    <w:p>
      <w:pPr>
        <w:numPr>
          <w:ilvl w:val="0"/>
          <w:numId w:val="1004"/>
        </w:numPr>
        <w:pStyle w:val="Compact"/>
      </w:pPr>
      <w:r>
        <w:t xml:space="preserve">Good Clinical Practice (GCP) Certification, WHO, 2016</w:t>
      </w:r>
    </w:p>
    <w:p>
      <w:pPr>
        <w:numPr>
          <w:ilvl w:val="0"/>
          <w:numId w:val="1004"/>
        </w:numPr>
        <w:pStyle w:val="Compact"/>
      </w:pPr>
      <w:r>
        <w:t xml:space="preserve">Advanced Data Analysis for Public Health, Coursera (Johns Hopkins University), 2018</w:t>
      </w:r>
    </w:p>
    <w:p>
      <w:pPr>
        <w:numPr>
          <w:ilvl w:val="0"/>
          <w:numId w:val="1004"/>
        </w:numPr>
        <w:pStyle w:val="Compact"/>
      </w:pPr>
      <w:r>
        <w:t xml:space="preserve">Research Ethics and Human Subjects Protection, National Institutes of Health (NIH), 2015</w:t>
      </w:r>
    </w:p>
    <w:bookmarkEnd w:id="30"/>
    <w:bookmarkStart w:id="31" w:name="languages"/>
    <w:p>
      <w:pPr>
        <w:pStyle w:val="Heading2"/>
      </w:pPr>
      <w:r>
        <w:t xml:space="preserve">Languages</w:t>
      </w:r>
    </w:p>
    <w:p>
      <w:pPr>
        <w:numPr>
          <w:ilvl w:val="0"/>
          <w:numId w:val="1005"/>
        </w:numPr>
        <w:pStyle w:val="Compact"/>
      </w:pPr>
      <w:r>
        <w:t xml:space="preserve">Burmese (Native)</w:t>
      </w:r>
    </w:p>
    <w:p>
      <w:pPr>
        <w:numPr>
          <w:ilvl w:val="0"/>
          <w:numId w:val="1005"/>
        </w:numPr>
        <w:pStyle w:val="Compact"/>
      </w:pPr>
      <w:r>
        <w:t xml:space="preserve">English (Fluent)</w:t>
      </w:r>
    </w:p>
    <w:p>
      <w:pPr>
        <w:numPr>
          <w:ilvl w:val="0"/>
          <w:numId w:val="1005"/>
        </w:numPr>
        <w:pStyle w:val="Compact"/>
      </w:pPr>
      <w:r>
        <w:t xml:space="preserve">Thai (Basic)</w:t>
      </w:r>
    </w:p>
    <w:p>
      <w:pPr>
        <w:numPr>
          <w:ilvl w:val="0"/>
          <w:numId w:val="1005"/>
        </w:numPr>
        <w:pStyle w:val="Compact"/>
      </w:pPr>
      <w:r>
        <w:t xml:space="preserve">Chinese (Basic)</w:t>
      </w:r>
    </w:p>
    <w:bookmarkEnd w:id="31"/>
    <w:bookmarkStart w:id="32" w:name="professional-affiliations"/>
    <w:p>
      <w:pPr>
        <w:pStyle w:val="Heading2"/>
      </w:pPr>
      <w:r>
        <w:t xml:space="preserve">Professional Affiliations</w:t>
      </w:r>
    </w:p>
    <w:p>
      <w:pPr>
        <w:numPr>
          <w:ilvl w:val="0"/>
          <w:numId w:val="1006"/>
        </w:numPr>
        <w:pStyle w:val="Compact"/>
      </w:pPr>
      <w:r>
        <w:t xml:space="preserve">Member, Myanmar Medical Association (MMA)</w:t>
      </w:r>
    </w:p>
    <w:p>
      <w:pPr>
        <w:numPr>
          <w:ilvl w:val="0"/>
          <w:numId w:val="1006"/>
        </w:numPr>
        <w:pStyle w:val="Compact"/>
      </w:pPr>
      <w:r>
        <w:t xml:space="preserve">Member, Asian Pacific Society of Tropical Medicine and Hygiene (APSTMH)</w:t>
      </w:r>
    </w:p>
    <w:p>
      <w:pPr>
        <w:numPr>
          <w:ilvl w:val="0"/>
          <w:numId w:val="1006"/>
        </w:numPr>
        <w:pStyle w:val="Compact"/>
      </w:pPr>
      <w:r>
        <w:t xml:space="preserve">Volunteer Researcher, Myanmar Public Health Foundation</w:t>
      </w:r>
    </w:p>
    <w:bookmarkEnd w:id="32"/>
    <w:bookmarkStart w:id="33" w:name="references"/>
    <w:p>
      <w:pPr>
        <w:pStyle w:val="Heading2"/>
      </w:pPr>
      <w:r>
        <w:t xml:space="preserve">References</w:t>
      </w:r>
    </w:p>
    <w:p>
      <w:pPr>
        <w:pStyle w:val="FirstParagraph"/>
      </w:pPr>
      <w:r>
        <w:t xml:space="preserve">Available upon request. Contact: aungkyawhtun@medresearchmyanmar.com</w:t>
      </w:r>
    </w:p>
    <w:p>
      <w:pPr>
        <w:pStyle w:val="BodyText"/>
      </w:pPr>
      <w:r>
        <w:t xml:space="preserve">This Curriculum Vitae is tailored for a Medical Researcher in Myanmar Yangon, emphasizing local expertise and regional health priorities.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dc:title>
  <dc:creator/>
  <dc:language>en</dc:language>
  <cp:keywords/>
  <dcterms:created xsi:type="dcterms:W3CDTF">2025-12-04T03:06:49Z</dcterms:created>
  <dcterms:modified xsi:type="dcterms:W3CDTF">2025-12-04T03:06:49Z</dcterms:modified>
</cp:coreProperties>
</file>

<file path=docProps/custom.xml><?xml version="1.0" encoding="utf-8"?>
<Properties xmlns="http://schemas.openxmlformats.org/officeDocument/2006/custom-properties" xmlns:vt="http://schemas.openxmlformats.org/officeDocument/2006/docPropsVTypes"/>
</file>