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Anna van der Meer</w:t>
      </w:r>
      <w:r>
        <w:br/>
      </w:r>
      <w:r>
        <w:rPr>
          <w:bCs/>
          <w:b/>
        </w:rPr>
        <w:t xml:space="preserve">Email:</w:t>
      </w:r>
      <w:r>
        <w:t xml:space="preserve"> </w:t>
      </w:r>
      <w:r>
        <w:t xml:space="preserve">anna.vandermeer@research.nl</w:t>
      </w:r>
      <w:r>
        <w:br/>
      </w:r>
      <w:r>
        <w:rPr>
          <w:bCs/>
          <w:b/>
        </w:rPr>
        <w:t xml:space="preserve">Phone:</w:t>
      </w:r>
      <w:r>
        <w:t xml:space="preserve"> </w:t>
      </w:r>
      <w:r>
        <w:t xml:space="preserve">+31 6 1234 5678</w:t>
      </w:r>
      <w:r>
        <w:br/>
      </w:r>
      <w:r>
        <w:rPr>
          <w:bCs/>
          <w:b/>
        </w:rPr>
        <w:t xml:space="preserve">Location:</w:t>
      </w:r>
      <w:r>
        <w:t xml:space="preserve"> </w:t>
      </w:r>
      <w:r>
        <w:t xml:space="preserve">Amsterdam, Netherlands</w:t>
      </w:r>
    </w:p>
    <w:bookmarkEnd w:id="20"/>
    <w:bookmarkStart w:id="21" w:name="purpose"/>
    <w:p>
      <w:pPr>
        <w:pStyle w:val="Heading2"/>
      </w:pPr>
      <w:r>
        <w:t xml:space="preserve">Purpose</w:t>
      </w:r>
    </w:p>
    <w:p>
      <w:pPr>
        <w:pStyle w:val="FirstParagraph"/>
      </w:pPr>
      <w:r>
        <w:t xml:space="preserve">This Curriculum Vitae (CV) outlines the professional background and expertise of Dr. Anna van der Meer, a dedicated Medical Researcher based in the Netherlands Amsterdam region. The document reflects her academic achievements, research contributions, and commitment to advancing medical science within the context of Dutch healthcare and scientific innovation.</w:t>
      </w:r>
    </w:p>
    <w:bookmarkEnd w:id="21"/>
    <w:bookmarkStart w:id="22" w:name="professional-summary"/>
    <w:p>
      <w:pPr>
        <w:pStyle w:val="Heading2"/>
      </w:pPr>
      <w:r>
        <w:t xml:space="preserve">Professional Summary</w:t>
      </w:r>
    </w:p>
    <w:p>
      <w:pPr>
        <w:pStyle w:val="FirstParagraph"/>
      </w:pPr>
      <w:r>
        <w:t xml:space="preserve">Dr. Anna van der Meer is an accomplished Medical Researcher with over a decade of experience in translational medical research, focusing on chronic disease management, immunology, and personalized medicine. Her work bridges clinical practice and laboratory science, with a strong emphasis on improving patient outcomes in the Netherlands Amsterdam healthcare system. As a researcher affiliated with leading institutions such as the Academic Medical Center (AMC) in Amsterdam, she has contributed to groundbreaking studies that align with the strategic priorities of Dutch medical research organizations like ZonMw and the Netherlands Organization for Scientific Research (NWO). Dr. van der Meer is fluent in English and Dutch, and her expertise in data-driven methodologies, collaborative research, and ethical scientific practices makes her a valuable asset to academic and industry partnerships in Amsterdam.</w:t>
      </w:r>
    </w:p>
    <w:bookmarkEnd w:id="22"/>
    <w:bookmarkStart w:id="23" w:name="education"/>
    <w:p>
      <w:pPr>
        <w:pStyle w:val="Heading2"/>
      </w:pPr>
      <w:r>
        <w:t xml:space="preserve">Education</w:t>
      </w:r>
    </w:p>
    <w:p>
      <w:pPr>
        <w:numPr>
          <w:ilvl w:val="0"/>
          <w:numId w:val="1001"/>
        </w:numPr>
        <w:pStyle w:val="Compact"/>
      </w:pPr>
      <w:r>
        <w:rPr>
          <w:bCs/>
          <w:b/>
        </w:rPr>
        <w:t xml:space="preserve">MSc in Medical Biology</w:t>
      </w:r>
      <w:r>
        <w:t xml:space="preserve">, University of Amsterdam (UvA), Netherlands (2008–2011)</w:t>
      </w:r>
    </w:p>
    <w:p>
      <w:pPr>
        <w:numPr>
          <w:ilvl w:val="0"/>
          <w:numId w:val="1001"/>
        </w:numPr>
        <w:pStyle w:val="Compact"/>
      </w:pPr>
      <w:r>
        <w:rPr>
          <w:bCs/>
          <w:b/>
        </w:rPr>
        <w:t xml:space="preserve">PhD in Immunology</w:t>
      </w:r>
      <w:r>
        <w:t xml:space="preserve">, Leiden University Medical Center (LUMC), Netherlands (2011–2015)</w:t>
      </w:r>
    </w:p>
    <w:p>
      <w:pPr>
        <w:numPr>
          <w:ilvl w:val="0"/>
          <w:numId w:val="1001"/>
        </w:numPr>
        <w:pStyle w:val="Compact"/>
      </w:pPr>
      <w:r>
        <w:rPr>
          <w:bCs/>
          <w:b/>
        </w:rPr>
        <w:t xml:space="preserve">Postdoctoral Fellowship in Translational Research</w:t>
      </w:r>
      <w:r>
        <w:t xml:space="preserve">, AMC Amsterdam, Netherlands (2015–2018)</w:t>
      </w:r>
    </w:p>
    <w:bookmarkEnd w:id="23"/>
    <w:bookmarkStart w:id="26" w:name="professional-experience"/>
    <w:p>
      <w:pPr>
        <w:pStyle w:val="Heading2"/>
      </w:pPr>
      <w:r>
        <w:t xml:space="preserve">Professional Experience</w:t>
      </w:r>
    </w:p>
    <w:bookmarkStart w:id="24" w:name="medical-researcher"/>
    <w:p>
      <w:pPr>
        <w:pStyle w:val="Heading3"/>
      </w:pPr>
      <w:r>
        <w:rPr>
          <w:bCs/>
          <w:b/>
        </w:rPr>
        <w:t xml:space="preserve">Medical Researcher</w:t>
      </w:r>
    </w:p>
    <w:p>
      <w:pPr>
        <w:pStyle w:val="FirstParagraph"/>
      </w:pPr>
      <w:r>
        <w:rPr>
          <w:iCs/>
          <w:i/>
        </w:rPr>
        <w:t xml:space="preserve">Academic Medical Center (AMC), Amsterdam, Netherlands</w:t>
      </w:r>
      <w:r>
        <w:br/>
      </w:r>
      <w:r>
        <w:rPr>
          <w:iCs/>
          <w:i/>
        </w:rPr>
        <w:t xml:space="preserve">June 2018 – Present</w:t>
      </w:r>
    </w:p>
    <w:p>
      <w:pPr>
        <w:numPr>
          <w:ilvl w:val="0"/>
          <w:numId w:val="1002"/>
        </w:numPr>
        <w:pStyle w:val="Compact"/>
      </w:pPr>
      <w:r>
        <w:t xml:space="preserve">Led a multidisciplinary team to investigate biomarkers for early detection of autoimmune diseases, collaborating with clinicians at AMC and the University of Amsterdam.</w:t>
      </w:r>
    </w:p>
    <w:p>
      <w:pPr>
        <w:numPr>
          <w:ilvl w:val="0"/>
          <w:numId w:val="1002"/>
        </w:numPr>
        <w:pStyle w:val="Compact"/>
      </w:pPr>
      <w:r>
        <w:t xml:space="preserve">Published peer-reviewed articles in high-impact journals such as *Nature Immunology* and *The Lancet Rheumatology*, focusing on inflammatory pathways in Dutch patient populations.</w:t>
      </w:r>
    </w:p>
    <w:p>
      <w:pPr>
        <w:numPr>
          <w:ilvl w:val="0"/>
          <w:numId w:val="1002"/>
        </w:numPr>
        <w:pStyle w:val="Compact"/>
      </w:pPr>
      <w:r>
        <w:t xml:space="preserve">Secured funding from ZonMw for a 5-year project exploring the role of gut microbiota in rheumatic diseases, aligning with Amsterdam’s emphasis on precision medicine.</w:t>
      </w:r>
    </w:p>
    <w:p>
      <w:pPr>
        <w:numPr>
          <w:ilvl w:val="0"/>
          <w:numId w:val="1002"/>
        </w:numPr>
        <w:pStyle w:val="Compact"/>
      </w:pPr>
      <w:r>
        <w:t xml:space="preserve">Developed and implemented innovative data analysis protocols using AI-driven tools to enhance diagnostic accuracy, supporting the Netherlands’ digital health initiatives.</w:t>
      </w:r>
    </w:p>
    <w:bookmarkEnd w:id="24"/>
    <w:bookmarkStart w:id="25" w:name="research-fellow"/>
    <w:p>
      <w:pPr>
        <w:pStyle w:val="Heading3"/>
      </w:pPr>
      <w:r>
        <w:rPr>
          <w:bCs/>
          <w:b/>
        </w:rPr>
        <w:t xml:space="preserve">Research Fellow</w:t>
      </w:r>
    </w:p>
    <w:p>
      <w:pPr>
        <w:pStyle w:val="FirstParagraph"/>
      </w:pPr>
      <w:r>
        <w:rPr>
          <w:iCs/>
          <w:i/>
        </w:rPr>
        <w:t xml:space="preserve">Leiden University Medical Center (LUMC), Netherlands</w:t>
      </w:r>
      <w:r>
        <w:br/>
      </w:r>
      <w:r>
        <w:rPr>
          <w:iCs/>
          <w:i/>
        </w:rPr>
        <w:t xml:space="preserve">January 2015 – May 2018</w:t>
      </w:r>
    </w:p>
    <w:p>
      <w:pPr>
        <w:numPr>
          <w:ilvl w:val="0"/>
          <w:numId w:val="1003"/>
        </w:numPr>
        <w:pStyle w:val="Compact"/>
      </w:pPr>
      <w:r>
        <w:t xml:space="preserve">Focused on T-cell receptor dynamics in cancer immunotherapy, contributing to clinical trials that were later adopted by Dutch oncology departments.</w:t>
      </w:r>
    </w:p>
    <w:p>
      <w:pPr>
        <w:numPr>
          <w:ilvl w:val="0"/>
          <w:numId w:val="1003"/>
        </w:numPr>
        <w:pStyle w:val="Compact"/>
      </w:pPr>
      <w:r>
        <w:t xml:space="preserve">Collaborated with the Netherlands Cancer Institute (NKI) to design experiments for CAR-T cell therapy applications, emphasizing patient safety and efficacy.</w:t>
      </w:r>
    </w:p>
    <w:p>
      <w:pPr>
        <w:numPr>
          <w:ilvl w:val="0"/>
          <w:numId w:val="1003"/>
        </w:numPr>
        <w:pStyle w:val="Compact"/>
      </w:pPr>
      <w:r>
        <w:t xml:space="preserve">Presented findings at international conferences in Amsterdam, such as the European Society for Immunology (ESI) meeting, fostering partnerships with Dutch and global researchers.</w:t>
      </w:r>
    </w:p>
    <w:bookmarkEnd w:id="25"/>
    <w:bookmarkEnd w:id="26"/>
    <w:bookmarkStart w:id="27" w:name="research-publications"/>
    <w:p>
      <w:pPr>
        <w:pStyle w:val="Heading2"/>
      </w:pPr>
      <w:r>
        <w:t xml:space="preserve">Research Publications</w:t>
      </w:r>
    </w:p>
    <w:p>
      <w:pPr>
        <w:numPr>
          <w:ilvl w:val="0"/>
          <w:numId w:val="1004"/>
        </w:numPr>
        <w:pStyle w:val="Compact"/>
      </w:pPr>
      <w:r>
        <w:rPr>
          <w:bCs/>
          <w:b/>
        </w:rPr>
        <w:t xml:space="preserve">van der Meer, A. et al.</w:t>
      </w:r>
      <w:r>
        <w:t xml:space="preserve"> </w:t>
      </w:r>
      <w:r>
        <w:t xml:space="preserve">(2023). "Gut Microbiota Modulation in Autoimmune Diseases: A Dutch Cohort Study." *Nature Immunology*, 14(5), 456–467. DOI: 10.1038/s41590-023-01589-z.</w:t>
      </w:r>
    </w:p>
    <w:p>
      <w:pPr>
        <w:numPr>
          <w:ilvl w:val="0"/>
          <w:numId w:val="1004"/>
        </w:numPr>
        <w:pStyle w:val="Compact"/>
      </w:pPr>
      <w:r>
        <w:rPr>
          <w:bCs/>
          <w:b/>
        </w:rPr>
        <w:t xml:space="preserve">van der Meer, A. et al.</w:t>
      </w:r>
      <w:r>
        <w:t xml:space="preserve"> </w:t>
      </w:r>
      <w:r>
        <w:t xml:space="preserve">(2022). "AI-Based Biomarker Discovery for Early Rheumatoid Arthritis Detection." *The Lancet Rheumatology*, 4(3), 178–189. DOI: 10.1016/S2665-9475(22)00045-6.</w:t>
      </w:r>
    </w:p>
    <w:p>
      <w:pPr>
        <w:numPr>
          <w:ilvl w:val="0"/>
          <w:numId w:val="1004"/>
        </w:numPr>
        <w:pStyle w:val="Compact"/>
      </w:pPr>
      <w:r>
        <w:rPr>
          <w:bCs/>
          <w:b/>
        </w:rPr>
        <w:t xml:space="preserve">van der Meer, A. et al.</w:t>
      </w:r>
      <w:r>
        <w:t xml:space="preserve"> </w:t>
      </w:r>
      <w:r>
        <w:t xml:space="preserve">(2021). "T-Cell Receptor Signaling in CAR-T Therapy: Challenges and Opportunities." *Journal of Immunotherapy*, 38(7), 398–405. DOI: 10.1097/CJI.0000005662.</w:t>
      </w:r>
    </w:p>
    <w:bookmarkEnd w:id="27"/>
    <w:bookmarkStart w:id="28" w:name="key-skills"/>
    <w:p>
      <w:pPr>
        <w:pStyle w:val="Heading2"/>
      </w:pPr>
      <w:r>
        <w:t xml:space="preserve">Key Skills</w:t>
      </w:r>
    </w:p>
    <w:p>
      <w:pPr>
        <w:numPr>
          <w:ilvl w:val="0"/>
          <w:numId w:val="1005"/>
        </w:numPr>
        <w:pStyle w:val="Compact"/>
      </w:pPr>
      <w:r>
        <w:rPr>
          <w:bCs/>
          <w:b/>
        </w:rPr>
        <w:t xml:space="preserve">Medical Research:</w:t>
      </w:r>
      <w:r>
        <w:t xml:space="preserve"> </w:t>
      </w:r>
      <w:r>
        <w:t xml:space="preserve">Expertise in immunology, bioinformatics, and clinical trial design.</w:t>
      </w:r>
    </w:p>
    <w:p>
      <w:pPr>
        <w:numPr>
          <w:ilvl w:val="0"/>
          <w:numId w:val="1005"/>
        </w:numPr>
        <w:pStyle w:val="Compact"/>
      </w:pPr>
      <w:r>
        <w:rPr>
          <w:bCs/>
          <w:b/>
        </w:rPr>
        <w:t xml:space="preserve">Data Analysis:</w:t>
      </w:r>
      <w:r>
        <w:t xml:space="preserve"> </w:t>
      </w:r>
      <w:r>
        <w:t xml:space="preserve">Proficient in R, Python, and SPSS for statistical modeling and machine learning.</w:t>
      </w:r>
    </w:p>
    <w:p>
      <w:pPr>
        <w:numPr>
          <w:ilvl w:val="0"/>
          <w:numId w:val="1005"/>
        </w:numPr>
        <w:pStyle w:val="Compact"/>
      </w:pPr>
      <w:r>
        <w:rPr>
          <w:bCs/>
          <w:b/>
        </w:rPr>
        <w:t xml:space="preserve">Laboratory Techniques:</w:t>
      </w:r>
      <w:r>
        <w:t xml:space="preserve"> </w:t>
      </w:r>
      <w:r>
        <w:t xml:space="preserve">Skilled in flow cytometry, ELISA, and next-generation sequencing (NGS).</w:t>
      </w:r>
    </w:p>
    <w:p>
      <w:pPr>
        <w:numPr>
          <w:ilvl w:val="0"/>
          <w:numId w:val="1005"/>
        </w:numPr>
        <w:pStyle w:val="Compact"/>
      </w:pPr>
      <w:r>
        <w:rPr>
          <w:bCs/>
          <w:b/>
        </w:rPr>
        <w:t xml:space="preserve">Collaboration:</w:t>
      </w:r>
      <w:r>
        <w:t xml:space="preserve"> </w:t>
      </w:r>
      <w:r>
        <w:t xml:space="preserve">Strong track record of working with cross-disciplinary teams in the Netherlands Amsterdam region.</w:t>
      </w:r>
    </w:p>
    <w:bookmarkEnd w:id="28"/>
    <w:bookmarkStart w:id="29" w:name="certifications-awards"/>
    <w:p>
      <w:pPr>
        <w:pStyle w:val="Heading2"/>
      </w:pPr>
      <w:r>
        <w:t xml:space="preserve">Certifications &amp; Awards</w:t>
      </w:r>
    </w:p>
    <w:p>
      <w:pPr>
        <w:numPr>
          <w:ilvl w:val="0"/>
          <w:numId w:val="1006"/>
        </w:numPr>
        <w:pStyle w:val="Compact"/>
      </w:pPr>
      <w:r>
        <w:rPr>
          <w:bCs/>
          <w:b/>
        </w:rPr>
        <w:t xml:space="preserve">ZonMw Grant Recipient</w:t>
      </w:r>
      <w:r>
        <w:t xml:space="preserve"> </w:t>
      </w:r>
      <w:r>
        <w:t xml:space="preserve">(2020): For a project on "Personalized Medicine for Chronic Inflammatory Diseases."</w:t>
      </w:r>
    </w:p>
    <w:p>
      <w:pPr>
        <w:numPr>
          <w:ilvl w:val="0"/>
          <w:numId w:val="1006"/>
        </w:numPr>
        <w:pStyle w:val="Compact"/>
      </w:pPr>
      <w:r>
        <w:t xml:space="preserve">European Research Council (ERC) Fellowship** (2019): Recognized for innovative research in immunology.</w:t>
      </w:r>
    </w:p>
    <w:p>
      <w:pPr>
        <w:numPr>
          <w:ilvl w:val="0"/>
          <w:numId w:val="1006"/>
        </w:numPr>
        <w:pStyle w:val="Compact"/>
      </w:pPr>
      <w:r>
        <w:rPr>
          <w:bCs/>
          <w:b/>
        </w:rPr>
        <w:t xml:space="preserve">Dutch Society for Immunology Award</w:t>
      </w:r>
      <w:r>
        <w:t xml:space="preserve"> </w:t>
      </w:r>
      <w:r>
        <w:t xml:space="preserve">(2017): For outstanding contributions to translational immunology research.</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Netherlands Society for Medical Research (NVM)</w:t>
      </w:r>
    </w:p>
    <w:p>
      <w:pPr>
        <w:numPr>
          <w:ilvl w:val="0"/>
          <w:numId w:val="1007"/>
        </w:numPr>
        <w:pStyle w:val="Compact"/>
      </w:pPr>
      <w:r>
        <w:rPr>
          <w:bCs/>
          <w:b/>
        </w:rPr>
        <w:t xml:space="preserve">European Federation of Immunological Societies (EFIS)</w:t>
      </w:r>
    </w:p>
    <w:p>
      <w:pPr>
        <w:numPr>
          <w:ilvl w:val="0"/>
          <w:numId w:val="1007"/>
        </w:numPr>
        <w:pStyle w:val="Compact"/>
      </w:pPr>
      <w:r>
        <w:rPr>
          <w:bCs/>
          <w:b/>
        </w:rPr>
        <w:t xml:space="preserve">American Association for the Advancement of Science (AAAS)</w:t>
      </w:r>
    </w:p>
    <w:bookmarkEnd w:id="30"/>
    <w:bookmarkStart w:id="31"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Dutch (Native)</w:t>
      </w:r>
    </w:p>
    <w:p>
      <w:pPr>
        <w:numPr>
          <w:ilvl w:val="0"/>
          <w:numId w:val="1008"/>
        </w:numPr>
        <w:pStyle w:val="Compact"/>
      </w:pPr>
      <w:r>
        <w:t xml:space="preserve">German (Basic)**</w:t>
      </w:r>
    </w:p>
    <w:bookmarkEnd w:id="31"/>
    <w:bookmarkStart w:id="32" w:name="references"/>
    <w:p>
      <w:pPr>
        <w:pStyle w:val="Heading2"/>
      </w:pPr>
      <w:r>
        <w:t xml:space="preserve">References</w:t>
      </w:r>
    </w:p>
    <w:p>
      <w:pPr>
        <w:pStyle w:val="FirstParagraph"/>
      </w:pPr>
      <w:r>
        <w:t xml:space="preserve">Available upon request. Dr. van der Meer is currently affiliated with the Academic Medical Center in Amsterdam, Netherlands, and can be contacted through the AMC Research Office.</w:t>
      </w:r>
    </w:p>
    <w:p>
      <w:pPr>
        <w:pStyle w:val="BodyText"/>
      </w:pPr>
      <w:r>
        <w:t xml:space="preserve">This Curriculum Vitae is tailored for Medical Researcher roles in the Netherlands Amsterdam region, emphasizing collaboration with Dutch institutions and alignment with national research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dc:title>
  <dc:creator/>
  <dc:language>en</dc:language>
  <cp:keywords/>
  <dcterms:created xsi:type="dcterms:W3CDTF">2026-06-02T18:01:14Z</dcterms:created>
  <dcterms:modified xsi:type="dcterms:W3CDTF">2026-06-02T18:01:14Z</dcterms:modified>
</cp:coreProperties>
</file>

<file path=docProps/custom.xml><?xml version="1.0" encoding="utf-8"?>
<Properties xmlns="http://schemas.openxmlformats.org/officeDocument/2006/custom-properties" xmlns:vt="http://schemas.openxmlformats.org/officeDocument/2006/docPropsVTypes"/>
</file>