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Philippines</w:t>
      </w:r>
      <w:r>
        <w:t xml:space="preserve"> </w:t>
      </w:r>
      <w:r>
        <w:t xml:space="preserve">Manila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34" w:name="medical-researcher-philippines-manila"/>
    <w:p>
      <w:pPr>
        <w:pStyle w:val="Heading2"/>
      </w:pPr>
      <w:r>
        <w:t xml:space="preserve">Medical Researcher | Philippines Manila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Maria Elena Santos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+63 917 123 4567 | maria.santos@medresearch.ph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Manila, Philippines | 123 Research Lane, Quezon City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over a decade of experience in advancing public health initiatives in the Philippines. Specializing in tropical diseases and community-based health research, I have contributed to groundbreaking studies at leading institutions in Manila. My work focuses on addressing critical healthcare challenges through innovative research, collaboration with local and international partners, and a commitment to improving medical outcomes for Filipino communities. As a Medical Researcher based in Manila, I leverage my expertise in epidemiology, clinical trials, and data analysis to support evidence-based policies and interventions.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University of the Philippines Manila (2005–2009)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Public Health (Epidemiology)</w:t>
      </w:r>
      <w:r>
        <w:t xml:space="preserve">, Ateneo de Manila University (2011–2013)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in Medical Sciences</w:t>
      </w:r>
      <w:r>
        <w:t xml:space="preserve">, Philippine National Institute of Health (2015–2018)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Xf8dfd4533234577cc05f39b0141f8526a3ea5df"/>
    <w:p>
      <w:pPr>
        <w:pStyle w:val="Heading4"/>
      </w:pPr>
      <w:r>
        <w:t xml:space="preserve">Senior Research Fellow | Philippine National Institute of Health (PNIH), Manila (2019–Present)</w:t>
      </w:r>
    </w:p>
    <w:p>
      <w:pPr>
        <w:numPr>
          <w:ilvl w:val="0"/>
          <w:numId w:val="1002"/>
        </w:numPr>
        <w:pStyle w:val="Compact"/>
      </w:pPr>
      <w:r>
        <w:t xml:space="preserve">Lead investigator in studies on dengue fever and malaria, collaborating with local health departments to develop region-specific interventions.</w:t>
      </w:r>
    </w:p>
    <w:p>
      <w:pPr>
        <w:numPr>
          <w:ilvl w:val="0"/>
          <w:numId w:val="1002"/>
        </w:numPr>
        <w:pStyle w:val="Compact"/>
      </w:pPr>
      <w:r>
        <w:t xml:space="preserve">Published 15+ peer-reviewed articles in international journals, including a 2022 study on the efficacy of rapid diagnostic tests for dengue in urban settings.</w:t>
      </w:r>
    </w:p>
    <w:p>
      <w:pPr>
        <w:numPr>
          <w:ilvl w:val="0"/>
          <w:numId w:val="1002"/>
        </w:numPr>
        <w:pStyle w:val="Compact"/>
      </w:pPr>
      <w:r>
        <w:t xml:space="preserve">Advised policymakers on public health strategies during the 2020-2021 pandemic, focusing on vaccine distribution and community outreach programs.</w:t>
      </w:r>
    </w:p>
    <w:p>
      <w:pPr>
        <w:numPr>
          <w:ilvl w:val="0"/>
          <w:numId w:val="1002"/>
        </w:numPr>
        <w:pStyle w:val="Compact"/>
      </w:pPr>
      <w:r>
        <w:t xml:space="preserve">Directed a team of 15 researchers in designing clinical trials for novel antiviral medications, supported by the Department of Science and Technology (DOST).</w:t>
      </w:r>
    </w:p>
    <w:bookmarkEnd w:id="23"/>
    <w:bookmarkStart w:id="24" w:name="Xb4781de00be6c9edf12ce83c33afd9995e58d5c"/>
    <w:p>
      <w:pPr>
        <w:pStyle w:val="Heading4"/>
      </w:pPr>
      <w:r>
        <w:t xml:space="preserve">Research Scientist | Manila Medical Center (MMC) Research Division (2013–2019)</w:t>
      </w:r>
    </w:p>
    <w:p>
      <w:pPr>
        <w:numPr>
          <w:ilvl w:val="0"/>
          <w:numId w:val="1003"/>
        </w:numPr>
        <w:pStyle w:val="Compact"/>
      </w:pPr>
      <w:r>
        <w:t xml:space="preserve">Conducted longitudinal studies on non-communicable diseases, contributing to national health statistics and preventive care protocols.</w:t>
      </w:r>
    </w:p>
    <w:p>
      <w:pPr>
        <w:numPr>
          <w:ilvl w:val="0"/>
          <w:numId w:val="1003"/>
        </w:numPr>
        <w:pStyle w:val="Compact"/>
      </w:pPr>
      <w:r>
        <w:t xml:space="preserve">Collaborated with the World Health Organization (WHO) to implement a telemedicine initiative in rural areas of Manila, improving access to diagnostic services.</w:t>
      </w:r>
    </w:p>
    <w:p>
      <w:pPr>
        <w:numPr>
          <w:ilvl w:val="0"/>
          <w:numId w:val="1003"/>
        </w:numPr>
        <w:pStyle w:val="Compact"/>
      </w:pPr>
      <w:r>
        <w:t xml:space="preserve">Developed training modules for healthcare workers on data collection and ethical research practices, adopted by 20+ local clinics.</w:t>
      </w:r>
    </w:p>
    <w:bookmarkEnd w:id="24"/>
    <w:bookmarkStart w:id="25" w:name="X39e3cd175aad9a97d14fc0800ed1906e3ea2113"/>
    <w:p>
      <w:pPr>
        <w:pStyle w:val="Heading4"/>
      </w:pPr>
      <w:r>
        <w:t xml:space="preserve">Research Assistant | University of the Philippines Manila (2009–2013)</w:t>
      </w:r>
    </w:p>
    <w:p>
      <w:pPr>
        <w:numPr>
          <w:ilvl w:val="0"/>
          <w:numId w:val="1004"/>
        </w:numPr>
        <w:pStyle w:val="Compact"/>
      </w:pPr>
      <w:r>
        <w:t xml:space="preserve">Supported studies on tuberculosis drug resistance, publishing findings in the Philippine Journal of Public Health.</w:t>
      </w:r>
    </w:p>
    <w:p>
      <w:pPr>
        <w:numPr>
          <w:ilvl w:val="0"/>
          <w:numId w:val="1004"/>
        </w:numPr>
        <w:pStyle w:val="Compact"/>
      </w:pPr>
      <w:r>
        <w:t xml:space="preserve">Organized workshops for medical students on research methodology, fostering a culture of scientific inquiry in the Philippines.</w:t>
      </w:r>
    </w:p>
    <w:bookmarkEnd w:id="25"/>
    <w:bookmarkEnd w:id="26"/>
    <w:bookmarkStart w:id="27" w:name="research-focus-areas"/>
    <w:p>
      <w:pPr>
        <w:pStyle w:val="Heading3"/>
      </w:pPr>
      <w:r>
        <w:t xml:space="preserve">Research Focus Areas</w:t>
      </w:r>
    </w:p>
    <w:p>
      <w:pPr>
        <w:numPr>
          <w:ilvl w:val="0"/>
          <w:numId w:val="1005"/>
        </w:numPr>
        <w:pStyle w:val="Compact"/>
      </w:pPr>
      <w:r>
        <w:t xml:space="preserve">Tropical Infectious Diseases (Dengue, Malaria, Leptospirosis)</w:t>
      </w:r>
    </w:p>
    <w:p>
      <w:pPr>
        <w:numPr>
          <w:ilvl w:val="0"/>
          <w:numId w:val="1005"/>
        </w:numPr>
        <w:pStyle w:val="Compact"/>
      </w:pPr>
      <w:r>
        <w:t xml:space="preserve">Public Health Policy and Epidemiology</w:t>
      </w:r>
    </w:p>
    <w:p>
      <w:pPr>
        <w:numPr>
          <w:ilvl w:val="0"/>
          <w:numId w:val="1005"/>
        </w:numPr>
        <w:pStyle w:val="Compact"/>
      </w:pPr>
      <w:r>
        <w:t xml:space="preserve">Clinical Trial Design and Implementation</w:t>
      </w:r>
    </w:p>
    <w:p>
      <w:pPr>
        <w:numPr>
          <w:ilvl w:val="0"/>
          <w:numId w:val="1005"/>
        </w:numPr>
        <w:pStyle w:val="Compact"/>
      </w:pPr>
      <w:r>
        <w:t xml:space="preserve">Health Equity and Community Engagement in Research</w:t>
      </w:r>
    </w:p>
    <w:bookmarkEnd w:id="27"/>
    <w:bookmarkStart w:id="28" w:name="key-skills"/>
    <w:p>
      <w:pPr>
        <w:pStyle w:val="Heading3"/>
      </w:pPr>
      <w:r>
        <w:t xml:space="preserve">Key Skills</w:t>
      </w:r>
    </w:p>
    <w:p>
      <w:pPr>
        <w:numPr>
          <w:ilvl w:val="0"/>
          <w:numId w:val="1006"/>
        </w:numPr>
        <w:pStyle w:val="Compact"/>
      </w:pPr>
      <w:r>
        <w:t xml:space="preserve">Data Analysis (SPSS, R, Python)</w:t>
      </w:r>
    </w:p>
    <w:p>
      <w:pPr>
        <w:numPr>
          <w:ilvl w:val="0"/>
          <w:numId w:val="1006"/>
        </w:numPr>
        <w:pStyle w:val="Compact"/>
      </w:pPr>
      <w:r>
        <w:t xml:space="preserve">Grant Writing and Project Management</w:t>
      </w:r>
    </w:p>
    <w:p>
      <w:pPr>
        <w:numPr>
          <w:ilvl w:val="0"/>
          <w:numId w:val="1006"/>
        </w:numPr>
        <w:pStyle w:val="Compact"/>
      </w:pPr>
      <w:r>
        <w:t xml:space="preserve">Clinical Trial Coordination</w:t>
      </w:r>
    </w:p>
    <w:p>
      <w:pPr>
        <w:numPr>
          <w:ilvl w:val="0"/>
          <w:numId w:val="1006"/>
        </w:numPr>
        <w:pStyle w:val="Compact"/>
      </w:pPr>
      <w:r>
        <w:t xml:space="preserve">Interdisciplinary Collaboration with Healthcare Providers and Government Agencies</w:t>
      </w:r>
    </w:p>
    <w:p>
      <w:pPr>
        <w:numPr>
          <w:ilvl w:val="0"/>
          <w:numId w:val="1006"/>
        </w:numPr>
        <w:pStyle w:val="Compact"/>
      </w:pPr>
      <w:r>
        <w:t xml:space="preserve">Publication in High-Impact Journals (e.g., The Lancet, PLOS ONE)</w:t>
      </w:r>
    </w:p>
    <w:bookmarkEnd w:id="28"/>
    <w:bookmarkStart w:id="29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t xml:space="preserve">Santos, M. E. et al. (2022). "Rapid Diagnostic Tests for Dengue in Urban Populations: A Multi-Center Study." *Journal of Tropical Medicine*, 15(3), 45–60.</w:t>
      </w:r>
    </w:p>
    <w:p>
      <w:pPr>
        <w:numPr>
          <w:ilvl w:val="0"/>
          <w:numId w:val="1007"/>
        </w:numPr>
        <w:pStyle w:val="Compact"/>
      </w:pPr>
      <w:r>
        <w:t xml:space="preserve">Santos, M. E. &amp; Cruz, R. T. (2021). "Community-Based Interventions for Malaria Control in the Philippines." *Philippine Journal of Public Health*, 98(2), 112–130.</w:t>
      </w:r>
    </w:p>
    <w:p>
      <w:pPr>
        <w:numPr>
          <w:ilvl w:val="0"/>
          <w:numId w:val="1007"/>
        </w:numPr>
        <w:pStyle w:val="Compact"/>
      </w:pPr>
      <w:r>
        <w:t xml:space="preserve">Santos, M. E. (2019). "Epidemiological Trends of Tuberculosis in Manila: A Decade Analysis." *Health Policy and Planning*, 34(5), 678–690.</w:t>
      </w:r>
    </w:p>
    <w:bookmarkEnd w:id="29"/>
    <w:bookmarkStart w:id="30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8"/>
        </w:numPr>
        <w:pStyle w:val="Compact"/>
      </w:pPr>
      <w:r>
        <w:t xml:space="preserve">Certificate in Clinical Research (Association of Clinical Research Professionals, Philippines)</w:t>
      </w:r>
    </w:p>
    <w:p>
      <w:pPr>
        <w:numPr>
          <w:ilvl w:val="0"/>
          <w:numId w:val="1008"/>
        </w:numPr>
        <w:pStyle w:val="Compact"/>
      </w:pPr>
      <w:r>
        <w:t xml:space="preserve">Advanced Training in Ethics and Human Subject Protection (WHO, 2018)</w:t>
      </w:r>
    </w:p>
    <w:p>
      <w:pPr>
        <w:numPr>
          <w:ilvl w:val="0"/>
          <w:numId w:val="1008"/>
        </w:numPr>
        <w:pStyle w:val="Compact"/>
      </w:pPr>
      <w:r>
        <w:t xml:space="preserve">Microsoft Excel Advanced Certification (2020)</w:t>
      </w:r>
    </w:p>
    <w:bookmarkEnd w:id="30"/>
    <w:bookmarkStart w:id="31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9"/>
        </w:numPr>
        <w:pStyle w:val="Compact"/>
      </w:pPr>
      <w:r>
        <w:t xml:space="preserve">Member, Philippine Society of Tropical Medicine and Infectious Diseases (PSTMI)</w:t>
      </w:r>
    </w:p>
    <w:p>
      <w:pPr>
        <w:numPr>
          <w:ilvl w:val="0"/>
          <w:numId w:val="1009"/>
        </w:numPr>
        <w:pStyle w:val="Compact"/>
      </w:pPr>
      <w:r>
        <w:t xml:space="preserve">Board Member, Manila Health Research Council</w:t>
      </w:r>
    </w:p>
    <w:p>
      <w:pPr>
        <w:numPr>
          <w:ilvl w:val="0"/>
          <w:numId w:val="1009"/>
        </w:numPr>
        <w:pStyle w:val="Compact"/>
      </w:pPr>
      <w:r>
        <w:t xml:space="preserve">Reviewer, *Philippine Journal of Public Health* and *Journal of Global Health*</w:t>
      </w:r>
    </w:p>
    <w:bookmarkEnd w:id="31"/>
    <w:bookmarkStart w:id="32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t xml:space="preserve">Outstanding Researcher Award, Philippine National Institute of Health (2021)</w:t>
      </w:r>
    </w:p>
    <w:p>
      <w:pPr>
        <w:numPr>
          <w:ilvl w:val="0"/>
          <w:numId w:val="1010"/>
        </w:numPr>
        <w:pStyle w:val="Compact"/>
      </w:pPr>
      <w:r>
        <w:t xml:space="preserve">Young Innovator in Public Health, Department of Science and Technology (DOST) (2017)</w:t>
      </w:r>
    </w:p>
    <w:p>
      <w:pPr>
        <w:numPr>
          <w:ilvl w:val="0"/>
          <w:numId w:val="1010"/>
        </w:numPr>
        <w:pStyle w:val="Compact"/>
      </w:pPr>
      <w:r>
        <w:t xml:space="preserve">National Merit Scholarship for Graduate Studies in Medical Sciences (2015)</w:t>
      </w:r>
    </w:p>
    <w:bookmarkEnd w:id="32"/>
    <w:bookmarkStart w:id="33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Filipino (Native Speaker)</w:t>
      </w:r>
    </w:p>
    <w:p>
      <w:pPr>
        <w:numPr>
          <w:ilvl w:val="0"/>
          <w:numId w:val="1011"/>
        </w:numPr>
        <w:pStyle w:val="Compact"/>
      </w:pPr>
      <w:r>
        <w:t xml:space="preserve">Spanish (Conversational)</w:t>
      </w:r>
    </w:p>
    <w:bookmarkEnd w:id="33"/>
    <w:p>
      <w:pPr>
        <w:pStyle w:val="FirstParagraph"/>
      </w:pPr>
      <w:r>
        <w:rPr>
          <w:bCs/>
          <w:b/>
        </w:rPr>
        <w:t xml:space="preserve">Curriculum Vitae | Medical Researcher | Philippines Manila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Philippines Manila</dc:title>
  <dc:creator/>
  <dc:language>en</dc:language>
  <cp:keywords/>
  <dcterms:created xsi:type="dcterms:W3CDTF">2025-12-05T06:40:43Z</dcterms:created>
  <dcterms:modified xsi:type="dcterms:W3CDTF">2025-12-05T06:40:43Z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