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Medical Researcher | Saudi Arabia Jeddah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Aisha Al-Malki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aisha.al-malki@research.sa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Jeddah, Saudi Arabia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linkedin.com/in/dr-aisha-al-malki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Medical Researcher based in **Saudi Arabia Jeddah**, I specialize in translational research aimed at addressing critical health challenges within the Middle East region. My work focuses on leveraging cutting-edge scientific methodologies to improve healthcare outcomes, particularly in areas such as infectious diseases, oncology, and public health. With over a decade of experience in academic and clinical research settings, I am committed to advancing medical innovation while contributing to the growth of **Saudi Arabia Jeddah**'s healthcare ecosystem. My expertise includes designing and leading multi-disciplinary research projects, publishing peer-reviewed articles, and collaborating with local institutions to align scientific advancements with national health priorities.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Medical Sciences</w:t>
      </w:r>
      <w:r>
        <w:t xml:space="preserve">, King Saud University, Riyadh, Saudi Arabia (2015)</w:t>
      </w:r>
    </w:p>
    <w:p>
      <w:pPr>
        <w:numPr>
          <w:ilvl w:val="0"/>
          <w:numId w:val="1002"/>
        </w:numPr>
        <w:pStyle w:val="Compact"/>
      </w:pPr>
      <w:r>
        <w:t xml:space="preserve">Dissertation: "Epidemiological Trends of Zoonotic Diseases in the Arabian Peninsula"</w:t>
      </w:r>
    </w:p>
    <w:p>
      <w:pPr>
        <w:numPr>
          <w:ilvl w:val="0"/>
          <w:numId w:val="1002"/>
        </w:numPr>
        <w:pStyle w:val="Compact"/>
      </w:pPr>
      <w:r>
        <w:t xml:space="preserve">Recipient of the King Abdullah Scholarship for Scientific Excellence</w:t>
      </w:r>
    </w:p>
    <w:p>
      <w:pPr>
        <w:pStyle w:val="FirstParagraph"/>
      </w:pPr>
      <w:r>
        <w:rPr>
          <w:bCs/>
          <w:b/>
        </w:rPr>
        <w:t xml:space="preserve">MSc in Molecular Biology</w:t>
      </w:r>
      <w:r>
        <w:t xml:space="preserve">, University of Manchester, UK (2010)</w:t>
      </w:r>
    </w:p>
    <w:p>
      <w:pPr>
        <w:numPr>
          <w:ilvl w:val="0"/>
          <w:numId w:val="1003"/>
        </w:numPr>
        <w:pStyle w:val="Compact"/>
      </w:pPr>
      <w:r>
        <w:t xml:space="preserve">Research focus: Genetic markers for cancer susceptibility in Arab populations</w:t>
      </w:r>
    </w:p>
    <w:p>
      <w:pPr>
        <w:pStyle w:val="FirstParagraph"/>
      </w:pPr>
      <w:r>
        <w:rPr>
          <w:bCs/>
          <w:b/>
        </w:rPr>
        <w:t xml:space="preserve">BSc in Biomedical Sciences</w:t>
      </w:r>
      <w:r>
        <w:t xml:space="preserve">, King Abdulaziz University, Jeddah, Saudi Arabia (2007)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Medical Researcher</w:t>
      </w:r>
      <w:r>
        <w:t xml:space="preserve">, King Fahd Medical Research Center, Jeddah, Saudi Arabia (2018–Present)</w:t>
      </w:r>
    </w:p>
    <w:p>
      <w:pPr>
        <w:numPr>
          <w:ilvl w:val="0"/>
          <w:numId w:val="1004"/>
        </w:numPr>
        <w:pStyle w:val="Compact"/>
      </w:pPr>
      <w:r>
        <w:t xml:space="preserve">Lead investigator on a 5-year project funded by the National Guard Health Affairs to study antimicrobial resistance in hospital settings across **Saudi Arabia Jeddah**.</w:t>
      </w:r>
    </w:p>
    <w:p>
      <w:pPr>
        <w:numPr>
          <w:ilvl w:val="0"/>
          <w:numId w:val="1004"/>
        </w:numPr>
        <w:pStyle w:val="Compact"/>
      </w:pPr>
      <w:r>
        <w:t xml:space="preserve">Collaborated with the Ministry of Health to develop evidence-based guidelines for managing infectious disease outbreaks in urban centers like Jeddah.</w:t>
      </w:r>
    </w:p>
    <w:p>
      <w:pPr>
        <w:numPr>
          <w:ilvl w:val="0"/>
          <w:numId w:val="1004"/>
        </w:numPr>
        <w:pStyle w:val="Compact"/>
      </w:pPr>
      <w:r>
        <w:t xml:space="preserve">Published 12 peer-reviewed articles in high-impact journals, including *The Lancet Infectious Diseases* and *Journal of Medical Virology*.</w:t>
      </w:r>
    </w:p>
    <w:p>
      <w:pPr>
        <w:pStyle w:val="FirstParagraph"/>
      </w:pPr>
      <w:r>
        <w:rPr>
          <w:bCs/>
          <w:b/>
        </w:rPr>
        <w:t xml:space="preserve">Research Scientist</w:t>
      </w:r>
      <w:r>
        <w:t xml:space="preserve">, King Abdullah International Medical Research Center (KAIMRC), Riyadh, Saudi Arabia (2015–2018)</w:t>
      </w:r>
    </w:p>
    <w:p>
      <w:pPr>
        <w:numPr>
          <w:ilvl w:val="0"/>
          <w:numId w:val="1005"/>
        </w:numPr>
        <w:pStyle w:val="Compact"/>
      </w:pPr>
      <w:r>
        <w:t xml:space="preserve">Conducted groundbreaking research on the genetic basis of rare diseases in the Arabian population.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international conferences, including the European Society of Human Genetics (ESHG) in 2017.</w:t>
      </w:r>
    </w:p>
    <w:p>
      <w:pPr>
        <w:numPr>
          <w:ilvl w:val="0"/>
          <w:numId w:val="1005"/>
        </w:numPr>
        <w:pStyle w:val="Compact"/>
      </w:pPr>
      <w:r>
        <w:t xml:space="preserve">Trained over 30 junior researchers from **Saudi Arabia Jeddah** and other Gulf Cooperation Council (GCC) countries.</w:t>
      </w:r>
    </w:p>
    <w:p>
      <w:pPr>
        <w:pStyle w:val="FirstParagraph"/>
      </w:pPr>
      <w:r>
        <w:rPr>
          <w:bCs/>
          <w:b/>
        </w:rPr>
        <w:t xml:space="preserve">Postdoctoral Fellow</w:t>
      </w:r>
      <w:r>
        <w:t xml:space="preserve">, Harvard T.H. Chan School of Public Health, Boston, USA (2012–2015)</w:t>
      </w:r>
    </w:p>
    <w:p>
      <w:pPr>
        <w:numPr>
          <w:ilvl w:val="0"/>
          <w:numId w:val="1006"/>
        </w:numPr>
        <w:pStyle w:val="Compact"/>
      </w:pPr>
      <w:r>
        <w:t xml:space="preserve">Investigated the role of environmental factors in the spread of respiratory illnesses in low-resource settings.</w:t>
      </w:r>
    </w:p>
    <w:p>
      <w:pPr>
        <w:numPr>
          <w:ilvl w:val="0"/>
          <w:numId w:val="1006"/>
        </w:numPr>
        <w:pStyle w:val="Compact"/>
      </w:pPr>
      <w:r>
        <w:t xml:space="preserve">Contributed to a WHO-funded study on air pollution and public health in urban areas.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statistical analysis (SPSS, R), data visualization.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next-generation sequencing (NGS).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Expertise:</w:t>
      </w:r>
      <w:r>
        <w:t xml:space="preserve"> </w:t>
      </w:r>
      <w:r>
        <w:t xml:space="preserve">Epidemiological modeling, health policy development.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management, grant writing, interdisciplinary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International Council for Harmonisation (ICH) –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Ethics Training</w:t>
      </w:r>
      <w:r>
        <w:t xml:space="preserve">, World Health Organization (WHO) –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Public Health Leadership</w:t>
      </w:r>
      <w:r>
        <w:t xml:space="preserve">, Saudi Ministry of Health – 2020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Al-Malki, A. et al. (2023). "Antimicrobial Resistance Patterns in Jeddah Hospitals: A Cross-Sectional Study." *Saudi Journal of Medical Research*, 15(3), 112–120.</w:t>
      </w:r>
    </w:p>
    <w:p>
      <w:pPr>
        <w:numPr>
          <w:ilvl w:val="0"/>
          <w:numId w:val="1009"/>
        </w:numPr>
        <w:pStyle w:val="Compact"/>
      </w:pPr>
      <w:r>
        <w:t xml:space="preserve">Al-Malki, A. &amp; Smith, J. (2022). "Genetic Susceptibility to Cervical Cancer in Arab Populations: A Meta-Analysis." *Journal of Translational Medicine*, 8(4), 78–90.</w:t>
      </w:r>
    </w:p>
    <w:p>
      <w:pPr>
        <w:numPr>
          <w:ilvl w:val="0"/>
          <w:numId w:val="1009"/>
        </w:numPr>
        <w:pStyle w:val="Compact"/>
      </w:pPr>
      <w:r>
        <w:t xml:space="preserve">Al-Malki, A. (2021). "Environmental Factors and Respiratory Health in Urban Areas: Lessons from **Saudi Arabia Jeddah**." *International Journal of Environmental Research and Public Health*, 18(6), 3045.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King Abdulaziz Science Award for Medical Research</w:t>
      </w:r>
      <w:r>
        <w:t xml:space="preserve"> </w:t>
      </w:r>
      <w:r>
        <w:t xml:space="preserve">(2021) – Recognized for contributions to infectious disease research in **Saudi Arabia Jeddah**.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Researcher of the Year</w:t>
      </w:r>
      <w:r>
        <w:t xml:space="preserve">, King Fahd Medical Research Center (2020).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Young Scientist Award</w:t>
      </w:r>
      <w:r>
        <w:t xml:space="preserve">, Arabian Health Conference (2018).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Arabic – Native speaker</w:t>
      </w:r>
    </w:p>
    <w:p>
      <w:pPr>
        <w:numPr>
          <w:ilvl w:val="0"/>
          <w:numId w:val="1011"/>
        </w:numPr>
        <w:pStyle w:val="Compact"/>
      </w:pPr>
      <w:r>
        <w:t xml:space="preserve">English – Professional proficiency (TOEFL: 110/120)</w:t>
      </w:r>
    </w:p>
    <w:p>
      <w:pPr>
        <w:numPr>
          <w:ilvl w:val="0"/>
          <w:numId w:val="1011"/>
        </w:numPr>
        <w:pStyle w:val="Compact"/>
      </w:pPr>
      <w:r>
        <w:t xml:space="preserve">French – Basic understanding (CEFR A2)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Aisha Al-Malki at aisha.al-malki@research.sa for references from academic and industry leaders in **Saudi Arabia Jeddah**.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Medical Researcher | Saudi Arabia Jeddah | Updated: October 2023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Saudi Arabia Jeddah</dc:title>
  <dc:creator/>
  <dc:language>en</dc:language>
  <cp:keywords/>
  <dcterms:created xsi:type="dcterms:W3CDTF">2026-06-03T16:58:23Z</dcterms:created>
  <dcterms:modified xsi:type="dcterms:W3CDTF">2026-06-03T16:58:23Z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