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X687bf0f725832911ff44b5de3e988ed27b88c60"/>
    <w:p>
      <w:pPr>
        <w:pStyle w:val="Heading2"/>
      </w:pPr>
      <w:r>
        <w:t xml:space="preserve">Medical Researcher | South Africa Johannesburg</w:t>
      </w:r>
    </w:p>
    <w:bookmarkStart w:id="20" w:name="peter-nkosi-molefe"/>
    <w:p>
      <w:pPr>
        <w:pStyle w:val="Heading3"/>
      </w:pPr>
      <w:r>
        <w:t xml:space="preserve">Peter Nkosi Molefe</w:t>
      </w:r>
    </w:p>
    <w:p>
      <w:pPr>
        <w:pStyle w:val="FirstParagraph"/>
      </w:pPr>
      <w:r>
        <w:t xml:space="preserve">Address: 123 Medical Avenue, Sandton, Johannesburg, South Africa 2000</w:t>
      </w:r>
      <w:r>
        <w:br/>
      </w:r>
      <w:r>
        <w:t xml:space="preserve">Email: peter.molefe@email.com | Phone: +27 11 123 4567</w:t>
      </w:r>
      <w:r>
        <w:br/>
      </w:r>
      <w:r>
        <w:t xml:space="preserve">LinkedIn: linkedin.com/in/petermolefe-medicalresearcher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initiatives across South Africa, particularly in Johannesburg. Specialized in infectious disease epidemiology and translational research, with a focus on HIV/AIDS, tuberculosis (TB), and malaria. Committed to addressing healthcare disparities through evidence-based solutions tailored to the South African context. Proven track record of leading multidisciplinary teams at institutions such as the National Institute for Communicable Diseases (NICD) in Johannesburg. A strong advocate for community engagement and capacity building in medical research, aligned with South Africa’s national health priorities.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Biomedical Sciences</w:t>
      </w:r>
      <w:r>
        <w:t xml:space="preserve">, University of the Witwatersrand, Johannesburg, South Africa (2008-2011)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Virology</w:t>
      </w:r>
      <w:r>
        <w:t xml:space="preserve">, University of Cape Town, South Africa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Infectious Disease Research</w:t>
      </w:r>
      <w:r>
        <w:t xml:space="preserve">, Stellenbosch University, South Africa (2016-2019)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National Institute for Communicable Diseases (NICD), Johannesburg, South Africa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WHO-funded project to evaluate antiretroviral adherence strategies in high HIV-prevalence regions of Johannesburg.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design community-based interventions for TB detection and treatment, reducing mortality rates by 18% in pilot zones.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drug-resistant malaria strains, contributing to South Africa’s national malaria control policies.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Wits Reproductive Health and HIV Institute, Johannesburg, South Africa</w:t>
      </w:r>
      <w:r>
        <w:t xml:space="preserve"> </w:t>
      </w:r>
      <w:r>
        <w:t xml:space="preserve">| 2015–2019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the impact of antiretroviral therapy (ART) on maternal and child health outcomes in Soweto, Johannesburg.</w:t>
      </w:r>
    </w:p>
    <w:p>
      <w:pPr>
        <w:numPr>
          <w:ilvl w:val="0"/>
          <w:numId w:val="1003"/>
        </w:numPr>
        <w:pStyle w:val="Compact"/>
      </w:pPr>
      <w:r>
        <w:t xml:space="preserve">Developed a mobile health (mHealth) platform to improve patient adherence to HIV treatment, implemented in 20+ clinics across Gauteng Province.</w:t>
      </w:r>
    </w:p>
    <w:p>
      <w:pPr>
        <w:numPr>
          <w:ilvl w:val="0"/>
          <w:numId w:val="1003"/>
        </w:numPr>
        <w:pStyle w:val="Compact"/>
      </w:pPr>
      <w:r>
        <w:t xml:space="preserve">Trained 50+ healthcare workers on data collection and analysis techniques for infectious disease research.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Cape Town University, South Africa</w:t>
      </w:r>
      <w:r>
        <w:t xml:space="preserve"> </w:t>
      </w:r>
      <w:r>
        <w:t xml:space="preserve">| 2013–2015</w:t>
      </w:r>
    </w:p>
    <w:p>
      <w:pPr>
        <w:numPr>
          <w:ilvl w:val="0"/>
          <w:numId w:val="1004"/>
        </w:numPr>
        <w:pStyle w:val="Compact"/>
      </w:pPr>
      <w:r>
        <w:t xml:space="preserve">Supported a team studying the genetic diversity of HIV-1 in Southern Africa, resulting in two high-impact publications.</w:t>
      </w:r>
    </w:p>
    <w:p>
      <w:pPr>
        <w:numPr>
          <w:ilvl w:val="0"/>
          <w:numId w:val="1004"/>
        </w:numPr>
        <w:pStyle w:val="Compact"/>
      </w:pPr>
      <w:r>
        <w:t xml:space="preserve">Assisted in the design of diagnostic assays for early detection of TB, adopted by clinics in Johannesburg’s informal settlements.</w:t>
      </w:r>
    </w:p>
    <w:bookmarkEnd w:id="26"/>
    <w:bookmarkEnd w:id="27"/>
    <w:bookmarkStart w:id="28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"Impact of ART on Cardiovascular Health in HIV-Positive Populations" (2021)</w:t>
      </w:r>
      <w:r>
        <w:t xml:space="preserve"> </w:t>
      </w:r>
      <w:r>
        <w:t xml:space="preserve">– Funded by the South African Medical Research Council. Focus: Long-term health outcomes for patients in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"Malaria Surveillance in Mpumalanga Province" (2018–2020)</w:t>
      </w:r>
      <w:r>
        <w:t xml:space="preserve"> </w:t>
      </w:r>
      <w:r>
        <w:t xml:space="preserve">– Collaborated with the South African National Department of Health to monitor drug resistance and vector control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"Community-Led TB Awareness Campaigns" (2017)</w:t>
      </w:r>
      <w:r>
        <w:t xml:space="preserve"> </w:t>
      </w:r>
      <w:r>
        <w:t xml:space="preserve">– Designed and executed initiatives in Soweto, increasing TB screening rates by 30% within one year.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Molefe, P. N., et al. (2021). "Adherence Strategies for HIV Treatment in Urban South Africa." *Journal of Infectious Diseases*, 15(3), 45–60.</w:t>
      </w:r>
    </w:p>
    <w:p>
      <w:pPr>
        <w:numPr>
          <w:ilvl w:val="0"/>
          <w:numId w:val="1006"/>
        </w:numPr>
        <w:pStyle w:val="Compact"/>
      </w:pPr>
      <w:r>
        <w:t xml:space="preserve">Molefe, P. N. (2020). "Drug-Resistant Malaria: A Threat to Public Health in Johannesburg." *South African Medical Journal*, 110(8), 789–795.</w:t>
      </w:r>
    </w:p>
    <w:p>
      <w:pPr>
        <w:numPr>
          <w:ilvl w:val="0"/>
          <w:numId w:val="1006"/>
        </w:numPr>
        <w:pStyle w:val="Compact"/>
      </w:pPr>
      <w:r>
        <w:t xml:space="preserve">Molefe, P. N., &amp; Ndlovu, T. (2019). "mHealth Solutions for TB Management in Low-Resource Settings." *Global Health Research and Policy*, 4(1), 12–23.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Statistical analysis (SPSS, R, Python), ELISA and PCR techniques, GIS mapping for disease surveillance.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Zulu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Tableau, NVivo for qualitative data analysis.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South African Medical Research Council (SAMRC) Fellowship</w:t>
      </w:r>
      <w:r>
        <w:t xml:space="preserve"> </w:t>
      </w:r>
      <w:r>
        <w:t xml:space="preserve">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Advanced Training in Infectious Disease Epidemiology</w:t>
      </w:r>
      <w:r>
        <w:t xml:space="preserve"> </w:t>
      </w:r>
      <w:r>
        <w:t xml:space="preserve">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Union Young Scientists Award for Public Health Innovation</w:t>
      </w:r>
      <w:r>
        <w:t xml:space="preserve"> </w:t>
      </w:r>
      <w:r>
        <w:t xml:space="preserve">(2020)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Society for Medical Research (SASMER)</w:t>
      </w:r>
    </w:p>
    <w:p>
      <w:pPr>
        <w:numPr>
          <w:ilvl w:val="0"/>
          <w:numId w:val="1009"/>
        </w:numPr>
        <w:pStyle w:val="Compact"/>
      </w:pPr>
      <w:r>
        <w:t xml:space="preserve">Member, International Union of Microbiology Societies (IUMS)</w:t>
      </w:r>
    </w:p>
    <w:p>
      <w:pPr>
        <w:numPr>
          <w:ilvl w:val="0"/>
          <w:numId w:val="1009"/>
        </w:numPr>
        <w:pStyle w:val="Compact"/>
      </w:pPr>
      <w:r>
        <w:t xml:space="preserve">Volunteer, Johannesburg Community Health Network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peter.molefe@email.com or +27 11 123 4567.</w:t>
      </w:r>
    </w:p>
    <w:bookmarkEnd w:id="33"/>
    <w:p>
      <w:pPr>
        <w:pStyle w:val="BodyText"/>
      </w:pPr>
      <w:r>
        <w:t xml:space="preserve">This Curriculum Vitae is tailored for a Medical Researcher in South Africa Johannesburg, emphasizing local expertise and contributions to public health challenges 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South Africa Johannesburg</dc:title>
  <dc:creator/>
  <dc:language>en</dc:language>
  <cp:keywords/>
  <dcterms:created xsi:type="dcterms:W3CDTF">2026-06-05T06:00:34Z</dcterms:created>
  <dcterms:modified xsi:type="dcterms:W3CDTF">2026-06-05T06:00:34Z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