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Medical</w:t>
      </w:r>
      <w:r>
        <w:t xml:space="preserve"> </w:t>
      </w:r>
      <w:r>
        <w:t xml:space="preserve">Researcher</w:t>
      </w:r>
      <w:r>
        <w:t xml:space="preserve"> </w:t>
      </w:r>
      <w:r>
        <w:t xml:space="preserve">Based</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p>
      <w:pPr>
        <w:pStyle w:val="FirstParagraph"/>
      </w:pPr>
      <w:r>
        <w:rPr>
          <w:bCs/>
          <w:b/>
        </w:rPr>
        <w:t xml:space="preserve">Name:</w:t>
      </w:r>
      <w:r>
        <w:t xml:space="preserve"> </w:t>
      </w:r>
      <w:r>
        <w:t xml:space="preserve">Dr. Amina Khalid Mohamed</w:t>
      </w:r>
      <w:r>
        <w:br/>
      </w:r>
      <w:r>
        <w:rPr>
          <w:bCs/>
          <w:b/>
        </w:rPr>
        <w:t xml:space="preserve">Email:</w:t>
      </w:r>
      <w:r>
        <w:t xml:space="preserve"> </w:t>
      </w:r>
      <w:r>
        <w:t xml:space="preserve">amina.khalid@medresearch.org</w:t>
      </w:r>
      <w:r>
        <w:br/>
      </w:r>
      <w:r>
        <w:rPr>
          <w:bCs/>
          <w:b/>
        </w:rPr>
        <w:t xml:space="preserve">Phone:</w:t>
      </w:r>
      <w:r>
        <w:t xml:space="preserve"> </w:t>
      </w:r>
      <w:r>
        <w:t xml:space="preserve">+249 123 456 789</w:t>
      </w:r>
      <w:r>
        <w:br/>
      </w: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Medical Researcher with over a decade of experience in conducting impactful research focused on public health, infectious diseases, and community-based medical interventions in Sudan Khartoum. Committed to advancing healthcare solutions tailored to the unique challenges faced by the Sudanese population. Proven expertise in designing studies, analyzing data, and collaborating with local institutions to address critical health issues. A strong advocate for evidence-based policies and sustainable healthcare practices in Sudan.</w:t>
      </w:r>
    </w:p>
    <w:bookmarkEnd w:id="20"/>
    <w:bookmarkStart w:id="21" w:name="education"/>
    <w:p>
      <w:pPr>
        <w:pStyle w:val="Heading2"/>
      </w:pPr>
      <w:r>
        <w:t xml:space="preserve">Education</w:t>
      </w:r>
    </w:p>
    <w:p>
      <w:pPr>
        <w:numPr>
          <w:ilvl w:val="0"/>
          <w:numId w:val="1001"/>
        </w:numPr>
        <w:pStyle w:val="Compact"/>
      </w:pPr>
      <w:r>
        <w:rPr>
          <w:bCs/>
          <w:b/>
        </w:rPr>
        <w:t xml:space="preserve">PhD in Medical Research</w:t>
      </w:r>
      <w:r>
        <w:t xml:space="preserve">, University of Khartoum, Sudan (2015–2019)</w:t>
      </w:r>
    </w:p>
    <w:p>
      <w:pPr>
        <w:numPr>
          <w:ilvl w:val="0"/>
          <w:numId w:val="1001"/>
        </w:numPr>
        <w:pStyle w:val="Compact"/>
      </w:pPr>
      <w:r>
        <w:rPr>
          <w:bCs/>
          <w:b/>
        </w:rPr>
        <w:t xml:space="preserve">MSc in Public Health</w:t>
      </w:r>
      <w:r>
        <w:t xml:space="preserve">, Faculty of Medicine, University of Khartoum, Sudan (2012–2014)</w:t>
      </w:r>
    </w:p>
    <w:p>
      <w:pPr>
        <w:numPr>
          <w:ilvl w:val="0"/>
          <w:numId w:val="1001"/>
        </w:numPr>
        <w:pStyle w:val="Compact"/>
      </w:pPr>
      <w:r>
        <w:rPr>
          <w:bCs/>
          <w:b/>
        </w:rPr>
        <w:t xml:space="preserve">BSc in Medical Sciences</w:t>
      </w:r>
      <w:r>
        <w:t xml:space="preserve">, University of Khartoum, Sudan (2008–2011)</w:t>
      </w:r>
    </w:p>
    <w:bookmarkEnd w:id="21"/>
    <w:bookmarkStart w:id="25" w:name="professional-experience"/>
    <w:p>
      <w:pPr>
        <w:pStyle w:val="Heading2"/>
      </w:pPr>
      <w:r>
        <w:t xml:space="preserve">Professional Experience</w:t>
      </w:r>
    </w:p>
    <w:bookmarkStart w:id="22" w:name="Xc3ac1199fe16d40ab082b54e556c761c7e6a753"/>
    <w:p>
      <w:pPr>
        <w:pStyle w:val="Heading3"/>
      </w:pPr>
      <w:r>
        <w:t xml:space="preserve">Medical Researcher, National Health Research Institute (NHRI), Sudan Khartoum</w:t>
      </w:r>
    </w:p>
    <w:p>
      <w:pPr>
        <w:pStyle w:val="FirstParagraph"/>
      </w:pPr>
      <w:r>
        <w:rPr>
          <w:iCs/>
          <w:i/>
        </w:rPr>
        <w:t xml:space="preserve">Jan 2020 – Present</w:t>
      </w:r>
    </w:p>
    <w:p>
      <w:pPr>
        <w:numPr>
          <w:ilvl w:val="0"/>
          <w:numId w:val="1002"/>
        </w:numPr>
        <w:pStyle w:val="Compact"/>
      </w:pPr>
      <w:r>
        <w:t xml:space="preserve">Lead investigator in a multi-year study on the epidemiology of malaria in Sudan Khartoum, publishing findings in peer-reviewed journals and presenting at regional conferences.</w:t>
      </w:r>
    </w:p>
    <w:p>
      <w:pPr>
        <w:numPr>
          <w:ilvl w:val="0"/>
          <w:numId w:val="1002"/>
        </w:numPr>
        <w:pStyle w:val="Compact"/>
      </w:pPr>
      <w:r>
        <w:t xml:space="preserve">Collaborated with the Ministry of Health to develop a surveillance system for infectious diseases, improving early detection and response mechanisms.</w:t>
      </w:r>
    </w:p>
    <w:p>
      <w:pPr>
        <w:numPr>
          <w:ilvl w:val="0"/>
          <w:numId w:val="1002"/>
        </w:numPr>
        <w:pStyle w:val="Compact"/>
      </w:pPr>
      <w:r>
        <w:t xml:space="preserve">Supervised a team of 15 researchers in data collection, analysis, and report writing for projects funded by the World Health Organization (WHO) and UNICEF.</w:t>
      </w:r>
    </w:p>
    <w:p>
      <w:pPr>
        <w:numPr>
          <w:ilvl w:val="0"/>
          <w:numId w:val="1002"/>
        </w:numPr>
        <w:pStyle w:val="Compact"/>
      </w:pPr>
      <w:r>
        <w:t xml:space="preserve">Contributed to the drafting of national health policies on maternal and child health in Sudan Khartoum.</w:t>
      </w:r>
    </w:p>
    <w:bookmarkEnd w:id="22"/>
    <w:bookmarkStart w:id="23" w:name="X2a15fc8d458952c49673102ad42e7498a552b65"/>
    <w:p>
      <w:pPr>
        <w:pStyle w:val="Heading3"/>
      </w:pPr>
      <w:r>
        <w:t xml:space="preserve">Senior Research Fellow, Sudan Medical Research Journal (SMRJ)</w:t>
      </w:r>
    </w:p>
    <w:p>
      <w:pPr>
        <w:pStyle w:val="FirstParagraph"/>
      </w:pPr>
      <w:r>
        <w:rPr>
          <w:iCs/>
          <w:i/>
        </w:rPr>
        <w:t xml:space="preserve">Jun 2017 – Dec 2019</w:t>
      </w:r>
    </w:p>
    <w:p>
      <w:pPr>
        <w:numPr>
          <w:ilvl w:val="0"/>
          <w:numId w:val="1003"/>
        </w:numPr>
        <w:pStyle w:val="Compact"/>
      </w:pPr>
      <w:r>
        <w:t xml:space="preserve">Edited and reviewed manuscripts for the Sudan Medical Research Journal, ensuring adherence to international research standards.</w:t>
      </w:r>
    </w:p>
    <w:p>
      <w:pPr>
        <w:numPr>
          <w:ilvl w:val="0"/>
          <w:numId w:val="1003"/>
        </w:numPr>
        <w:pStyle w:val="Compact"/>
      </w:pPr>
      <w:r>
        <w:t xml:space="preserve">Organized workshops on research methodology for medical students and healthcare professionals in Sudan Khartoum.</w:t>
      </w:r>
    </w:p>
    <w:p>
      <w:pPr>
        <w:numPr>
          <w:ilvl w:val="0"/>
          <w:numId w:val="1003"/>
        </w:numPr>
        <w:pStyle w:val="Compact"/>
      </w:pPr>
      <w:r>
        <w:t xml:space="preserve">Published 12 peer-reviewed articles on topics such as diabetes management, HIV/AIDS prevention, and health disparities in the region.</w:t>
      </w:r>
    </w:p>
    <w:bookmarkEnd w:id="23"/>
    <w:bookmarkStart w:id="24" w:name="X1ad8441c53d3755ad58c52d8d248d6e2f069278"/>
    <w:p>
      <w:pPr>
        <w:pStyle w:val="Heading3"/>
      </w:pPr>
      <w:r>
        <w:t xml:space="preserve">Research Assistant, Institute of Tropical Medicine, University of Khartoum</w:t>
      </w:r>
    </w:p>
    <w:p>
      <w:pPr>
        <w:pStyle w:val="FirstParagraph"/>
      </w:pPr>
      <w:r>
        <w:rPr>
          <w:iCs/>
          <w:i/>
        </w:rPr>
        <w:t xml:space="preserve">Sep 2014 – May 2017</w:t>
      </w:r>
    </w:p>
    <w:p>
      <w:pPr>
        <w:numPr>
          <w:ilvl w:val="0"/>
          <w:numId w:val="1004"/>
        </w:numPr>
        <w:pStyle w:val="Compact"/>
      </w:pPr>
      <w:r>
        <w:t xml:space="preserve">Conducted field studies on the prevalence of parasitic infections in rural communities near Sudan Khartoum.</w:t>
      </w:r>
    </w:p>
    <w:p>
      <w:pPr>
        <w:numPr>
          <w:ilvl w:val="0"/>
          <w:numId w:val="1004"/>
        </w:numPr>
        <w:pStyle w:val="Compact"/>
      </w:pPr>
      <w:r>
        <w:t xml:space="preserve">Developed a mobile app for real-time data collection during health surveys, improving efficiency and accuracy.</w:t>
      </w:r>
    </w:p>
    <w:p>
      <w:pPr>
        <w:numPr>
          <w:ilvl w:val="0"/>
          <w:numId w:val="1004"/>
        </w:numPr>
        <w:pStyle w:val="Compact"/>
      </w:pPr>
      <w:r>
        <w:t xml:space="preserve">Presented research findings at the African Conference on Tropical Diseases in 2016, receiving recognition for innovative approaches.</w:t>
      </w:r>
    </w:p>
    <w:bookmarkEnd w:id="24"/>
    <w:bookmarkEnd w:id="25"/>
    <w:bookmarkStart w:id="26" w:name="research-interests"/>
    <w:p>
      <w:pPr>
        <w:pStyle w:val="Heading2"/>
      </w:pPr>
      <w:r>
        <w:t xml:space="preserve">Research Interests</w:t>
      </w:r>
    </w:p>
    <w:p>
      <w:pPr>
        <w:numPr>
          <w:ilvl w:val="0"/>
          <w:numId w:val="1005"/>
        </w:numPr>
        <w:pStyle w:val="Compact"/>
      </w:pPr>
      <w:r>
        <w:t xml:space="preserve">Tropical diseases and their impact on public health in Sudan Khartoum.</w:t>
      </w:r>
    </w:p>
    <w:p>
      <w:pPr>
        <w:numPr>
          <w:ilvl w:val="0"/>
          <w:numId w:val="1005"/>
        </w:numPr>
        <w:pStyle w:val="Compact"/>
      </w:pPr>
      <w:r>
        <w:t xml:space="preserve">Epidemiological studies on infectious diseases such as malaria, cholera, and HIV/AIDS.</w:t>
      </w:r>
    </w:p>
    <w:p>
      <w:pPr>
        <w:numPr>
          <w:ilvl w:val="0"/>
          <w:numId w:val="1005"/>
        </w:numPr>
        <w:pStyle w:val="Compact"/>
      </w:pPr>
      <w:r>
        <w:t xml:space="preserve">Community-based interventions for improving maternal and child health outcomes.</w:t>
      </w:r>
    </w:p>
    <w:p>
      <w:pPr>
        <w:numPr>
          <w:ilvl w:val="0"/>
          <w:numId w:val="1005"/>
        </w:numPr>
        <w:pStyle w:val="Compact"/>
      </w:pPr>
      <w:r>
        <w:t xml:space="preserve">Health policy development and implementation in low-resource settings.</w:t>
      </w:r>
    </w:p>
    <w:bookmarkEnd w:id="26"/>
    <w:bookmarkStart w:id="27" w:name="publications-and-presentations"/>
    <w:p>
      <w:pPr>
        <w:pStyle w:val="Heading2"/>
      </w:pPr>
      <w:r>
        <w:t xml:space="preserve">Publications and Presentations</w:t>
      </w:r>
    </w:p>
    <w:p>
      <w:pPr>
        <w:numPr>
          <w:ilvl w:val="0"/>
          <w:numId w:val="1006"/>
        </w:numPr>
        <w:pStyle w:val="Compact"/>
      </w:pPr>
      <w:r>
        <w:rPr>
          <w:bCs/>
          <w:b/>
        </w:rPr>
        <w:t xml:space="preserve">"Epidemiology of Malaria in Sudan Khartoum: A Decade of Progress and Challenges"</w:t>
      </w:r>
      <w:r>
        <w:t xml:space="preserve">, Journal of Tropical Medicine, 2021.</w:t>
      </w:r>
    </w:p>
    <w:p>
      <w:pPr>
        <w:numPr>
          <w:ilvl w:val="0"/>
          <w:numId w:val="1006"/>
        </w:numPr>
        <w:pStyle w:val="Compact"/>
      </w:pPr>
      <w:r>
        <w:rPr>
          <w:bCs/>
          <w:b/>
        </w:rPr>
        <w:t xml:space="preserve">"Innovative Approaches to HIV/AIDS Prevention in Eastern Sudan"</w:t>
      </w:r>
      <w:r>
        <w:t xml:space="preserve">, presented at the African Health Summit, Khartoum, 2019.</w:t>
      </w:r>
    </w:p>
    <w:p>
      <w:pPr>
        <w:numPr>
          <w:ilvl w:val="0"/>
          <w:numId w:val="1006"/>
        </w:numPr>
        <w:pStyle w:val="Compact"/>
      </w:pPr>
      <w:r>
        <w:rPr>
          <w:bCs/>
          <w:b/>
        </w:rPr>
        <w:t xml:space="preserve">"Data-Driven Strategies for Combating Cholera Outbreaks in Urban Settings"</w:t>
      </w:r>
      <w:r>
        <w:t xml:space="preserve">, published in the Sudan Medical Research Journal, 2018.</w:t>
      </w:r>
    </w:p>
    <w:p>
      <w:pPr>
        <w:numPr>
          <w:ilvl w:val="0"/>
          <w:numId w:val="1006"/>
        </w:numPr>
        <w:pStyle w:val="Compact"/>
      </w:pPr>
      <w:r>
        <w:rPr>
          <w:bCs/>
          <w:b/>
        </w:rPr>
        <w:t xml:space="preserve">"Health Disparities in Rural and Urban Areas of Sudan: A Comparative Study"</w:t>
      </w:r>
      <w:r>
        <w:t xml:space="preserve">, presented at the International Conference on Public Health, 2017.</w:t>
      </w:r>
    </w:p>
    <w:bookmarkEnd w:id="27"/>
    <w:bookmarkStart w:id="28" w:name="skills-and-competencies"/>
    <w:p>
      <w:pPr>
        <w:pStyle w:val="Heading2"/>
      </w:pPr>
      <w:r>
        <w:t xml:space="preserve">Skills and Competencies</w:t>
      </w:r>
    </w:p>
    <w:p>
      <w:pPr>
        <w:numPr>
          <w:ilvl w:val="0"/>
          <w:numId w:val="1007"/>
        </w:numPr>
        <w:pStyle w:val="Compact"/>
      </w:pPr>
      <w:r>
        <w:t xml:space="preserve">Advanced data analysis using SPSS, R, and Python.</w:t>
      </w:r>
    </w:p>
    <w:p>
      <w:pPr>
        <w:numPr>
          <w:ilvl w:val="0"/>
          <w:numId w:val="1007"/>
        </w:numPr>
        <w:pStyle w:val="Compact"/>
      </w:pPr>
      <w:r>
        <w:t xml:space="preserve">Expertise in designing randomized controlled trials and observational studies.</w:t>
      </w:r>
    </w:p>
    <w:p>
      <w:pPr>
        <w:numPr>
          <w:ilvl w:val="0"/>
          <w:numId w:val="1007"/>
        </w:numPr>
        <w:pStyle w:val="Compact"/>
      </w:pPr>
      <w:r>
        <w:t xml:space="preserve">Strong proficiency in grant writing for international funding bodies like WHO and the Bill &amp; Melinda Gates Foundation.</w:t>
      </w:r>
    </w:p>
    <w:p>
      <w:pPr>
        <w:numPr>
          <w:ilvl w:val="0"/>
          <w:numId w:val="1007"/>
        </w:numPr>
        <w:pStyle w:val="Compact"/>
      </w:pPr>
      <w:r>
        <w:t xml:space="preserve">Certified in Good Clinical Practice (GCP) and ethical research standards.</w:t>
      </w:r>
    </w:p>
    <w:p>
      <w:pPr>
        <w:numPr>
          <w:ilvl w:val="0"/>
          <w:numId w:val="1007"/>
        </w:numPr>
        <w:pStyle w:val="Compact"/>
      </w:pPr>
      <w:r>
        <w:t xml:space="preserve">Fluent in Arabic, English, and basic knowledge of French for regional collaboration.</w:t>
      </w:r>
    </w:p>
    <w:bookmarkEnd w:id="28"/>
    <w:bookmarkStart w:id="29"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English – Fluent (IELTS 7.5)</w:t>
      </w:r>
    </w:p>
    <w:p>
      <w:pPr>
        <w:numPr>
          <w:ilvl w:val="0"/>
          <w:numId w:val="1008"/>
        </w:numPr>
        <w:pStyle w:val="Compact"/>
      </w:pPr>
      <w:r>
        <w:t xml:space="preserve">French – Basic (reading/writing)</w:t>
      </w:r>
    </w:p>
    <w:bookmarkEnd w:id="29"/>
    <w:bookmarkStart w:id="30" w:name="X64bf34c9cd753177a6b0a1e042939c90e6e1fbf"/>
    <w:p>
      <w:pPr>
        <w:pStyle w:val="Heading2"/>
      </w:pPr>
      <w:r>
        <w:t xml:space="preserve">Certifications and Professional Development</w:t>
      </w:r>
    </w:p>
    <w:p>
      <w:pPr>
        <w:numPr>
          <w:ilvl w:val="0"/>
          <w:numId w:val="1009"/>
        </w:numPr>
        <w:pStyle w:val="Compact"/>
      </w:pPr>
      <w:r>
        <w:t xml:space="preserve">Certificate in Advanced Research Methods, University of Khartoum, 2018.</w:t>
      </w:r>
    </w:p>
    <w:p>
      <w:pPr>
        <w:numPr>
          <w:ilvl w:val="0"/>
          <w:numId w:val="1009"/>
        </w:numPr>
        <w:pStyle w:val="Compact"/>
      </w:pPr>
      <w:r>
        <w:t xml:space="preserve">Training on Health Systems Strengthening, African Union Health Africa Initiative, 2019.</w:t>
      </w:r>
    </w:p>
    <w:p>
      <w:pPr>
        <w:numPr>
          <w:ilvl w:val="0"/>
          <w:numId w:val="1009"/>
        </w:numPr>
        <w:pStyle w:val="Compact"/>
      </w:pPr>
      <w:r>
        <w:t xml:space="preserve">Membership in the Sudan Medical Association and the African Society for Tropical Medicine.</w:t>
      </w:r>
    </w:p>
    <w:bookmarkEnd w:id="30"/>
    <w:bookmarkStart w:id="31" w:name="community-engagement-and-outreach"/>
    <w:p>
      <w:pPr>
        <w:pStyle w:val="Heading2"/>
      </w:pPr>
      <w:r>
        <w:t xml:space="preserve">Community Engagement and Outreach</w:t>
      </w:r>
    </w:p>
    <w:p>
      <w:pPr>
        <w:pStyle w:val="FirstParagraph"/>
      </w:pPr>
      <w:r>
        <w:t xml:space="preserve">Active participant in health awareness campaigns in Sudan Khartoum, including malaria prevention workshops, HIV testing drives, and maternal health seminars. Served as a mentor to young researchers at the University of Khartoum, fostering a new generation of Medical Researchers committed to improving healthcare in Sudan.</w:t>
      </w:r>
    </w:p>
    <w:bookmarkEnd w:id="31"/>
    <w:bookmarkStart w:id="32" w:name="conclusion"/>
    <w:p>
      <w:pPr>
        <w:pStyle w:val="Heading2"/>
      </w:pPr>
      <w:r>
        <w:t xml:space="preserve">Conclusion</w:t>
      </w:r>
    </w:p>
    <w:p>
      <w:pPr>
        <w:pStyle w:val="FirstParagraph"/>
      </w:pPr>
      <w:r>
        <w:t xml:space="preserve">This Curriculum Vitae highlights the extensive experience and contributions of Dr. Amina Khalid Mohamed as a Medical Researcher in Sudan Khartoum. Her work exemplifies the critical role of local research in addressing global health challenges, with a focus on sustainability, equity, and community empowerment. Dr. Mohamed remains dedicated to advancing medical knowledge and improving public health outcomes through rigorous scientific inquiry and collaboration.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Medical Researcher Based in Sudan Khartoum</dc:title>
  <dc:creator/>
  <dc:language>en</dc:language>
  <cp:keywords/>
  <dcterms:created xsi:type="dcterms:W3CDTF">2026-06-03T09:08:13Z</dcterms:created>
  <dcterms:modified xsi:type="dcterms:W3CDTF">2026-06-03T09:08:13Z</dcterms:modified>
</cp:coreProperties>
</file>

<file path=docProps/custom.xml><?xml version="1.0" encoding="utf-8"?>
<Properties xmlns="http://schemas.openxmlformats.org/officeDocument/2006/custom-properties" xmlns:vt="http://schemas.openxmlformats.org/officeDocument/2006/docPropsVTypes"/>
</file>