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3e3890f4a076c3155b84f1362cf64c9ecc9d2d0"/>
    <w:p>
      <w:pPr>
        <w:pStyle w:val="Heading1"/>
      </w:pPr>
      <w:r>
        <w:t xml:space="preserve">Curriculum Vitae for a Medical Researcher in the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Medical Researcher with over [X years] of experience in advancing healthcare solutions through innovative research. Specialized in [specific field, e.g., infectious diseases, genomics, or public health], with a focus on addressing health challenges prevalent in the United Arab Emirates Abu Dhabi. Committed to contributing to the UAE’s vision of becoming a global hub for medical innovation and excellence. Proven expertise in designing and leading research projects that align with national healthcare priorities, such as improving patient outcomes, reducing disease burden, and fostering collaboration between academic institutions and healthcare organizations in Abu Dhabi.</w:t>
      </w:r>
    </w:p>
    <w:bookmarkEnd w:id="21"/>
    <w:bookmarkStart w:id="22" w:name="education"/>
    <w:p>
      <w:pPr>
        <w:pStyle w:val="Heading2"/>
      </w:pPr>
      <w:r>
        <w:t xml:space="preserve">Education</w:t>
      </w:r>
    </w:p>
    <w:p>
      <w:pPr>
        <w:numPr>
          <w:ilvl w:val="0"/>
          <w:numId w:val="1001"/>
        </w:numPr>
        <w:pStyle w:val="Compact"/>
      </w:pPr>
      <w:r>
        <w:rPr>
          <w:bCs/>
          <w:b/>
        </w:rPr>
        <w:t xml:space="preserve">Ph.D. in Medical Research</w:t>
      </w:r>
      <w:r>
        <w:t xml:space="preserve">, [University Name], [Country] – [Year]</w:t>
      </w:r>
    </w:p>
    <w:p>
      <w:pPr>
        <w:numPr>
          <w:ilvl w:val="0"/>
          <w:numId w:val="1001"/>
        </w:numPr>
        <w:pStyle w:val="Compact"/>
      </w:pPr>
      <w:r>
        <w:rPr>
          <w:bCs/>
          <w:b/>
        </w:rPr>
        <w:t xml:space="preserve">M.Sc. in Biomedical Sciences</w:t>
      </w:r>
      <w:r>
        <w:t xml:space="preserve">, [University Name], [Country] – [Year]</w:t>
      </w:r>
    </w:p>
    <w:p>
      <w:pPr>
        <w:numPr>
          <w:ilvl w:val="0"/>
          <w:numId w:val="1001"/>
        </w:numPr>
        <w:pStyle w:val="Compact"/>
      </w:pPr>
      <w:r>
        <w:rPr>
          <w:bCs/>
          <w:b/>
        </w:rPr>
        <w:t xml:space="preserve">B.Sc. in Biology</w:t>
      </w:r>
      <w:r>
        <w:t xml:space="preserve">, [University Name], [Country] – [Year]</w:t>
      </w:r>
    </w:p>
    <w:bookmarkEnd w:id="22"/>
    <w:bookmarkStart w:id="26" w:name="work-experience"/>
    <w:p>
      <w:pPr>
        <w:pStyle w:val="Heading2"/>
      </w:pPr>
      <w:r>
        <w:t xml:space="preserve">Work Experience</w:t>
      </w:r>
    </w:p>
    <w:bookmarkStart w:id="23" w:name="Xc6e7af34b844b49002fe55ce5de482fc786e936"/>
    <w:p>
      <w:pPr>
        <w:pStyle w:val="Heading3"/>
      </w:pPr>
      <w:r>
        <w:rPr>
          <w:bCs/>
          <w:b/>
        </w:rPr>
        <w:t xml:space="preserve">Senior Medical Researcher</w:t>
      </w:r>
      <w:r>
        <w:t xml:space="preserve">, Abu Dhabi Stem Cells Center (ADSCC), United Arab Emirates Abu Dhabi – [Year–Present]</w:t>
      </w:r>
    </w:p>
    <w:p>
      <w:pPr>
        <w:numPr>
          <w:ilvl w:val="0"/>
          <w:numId w:val="1002"/>
        </w:numPr>
        <w:pStyle w:val="Compact"/>
      </w:pPr>
      <w:r>
        <w:t xml:space="preserve">Lead research initiatives focused on regenerative medicine and stem cell therapies to address chronic diseases affecting the UAE population.</w:t>
      </w:r>
    </w:p>
    <w:p>
      <w:pPr>
        <w:numPr>
          <w:ilvl w:val="0"/>
          <w:numId w:val="1002"/>
        </w:numPr>
        <w:pStyle w:val="Compact"/>
      </w:pPr>
      <w:r>
        <w:t xml:space="preserve">Collaborated with healthcare professionals and policymakers to develop evidence-based strategies for integrating cutting-edge research into clinical practice.</w:t>
      </w:r>
    </w:p>
    <w:p>
      <w:pPr>
        <w:numPr>
          <w:ilvl w:val="0"/>
          <w:numId w:val="1002"/>
        </w:numPr>
        <w:pStyle w:val="Compact"/>
      </w:pPr>
      <w:r>
        <w:t xml:space="preserve">Published peer-reviewed articles in high-impact journals, emphasizing breakthroughs in [specific area, e.g., diabetes management or cardiovascular health].</w:t>
      </w:r>
    </w:p>
    <w:bookmarkEnd w:id="23"/>
    <w:bookmarkStart w:id="24" w:name="Xa05931cb55e5ec426728802d7c2543f52579abe"/>
    <w:p>
      <w:pPr>
        <w:pStyle w:val="Heading3"/>
      </w:pPr>
      <w:r>
        <w:rPr>
          <w:bCs/>
          <w:b/>
        </w:rPr>
        <w:t xml:space="preserve">Research Scientist</w:t>
      </w:r>
      <w:r>
        <w:t xml:space="preserve">, Khalifa University of Science and Technology, Abu Dhabi – [Year–Year]</w:t>
      </w:r>
    </w:p>
    <w:p>
      <w:pPr>
        <w:numPr>
          <w:ilvl w:val="0"/>
          <w:numId w:val="1003"/>
        </w:numPr>
        <w:pStyle w:val="Compact"/>
      </w:pPr>
      <w:r>
        <w:t xml:space="preserve">Conducted studies on the genetic and environmental factors contributing to infectious diseases in the Gulf region.</w:t>
      </w:r>
    </w:p>
    <w:p>
      <w:pPr>
        <w:numPr>
          <w:ilvl w:val="0"/>
          <w:numId w:val="1003"/>
        </w:numPr>
        <w:pStyle w:val="Compact"/>
      </w:pPr>
      <w:r>
        <w:t xml:space="preserve">Secured funding from the UAE National Research Foundation for a project on [specific research topic], directly impacting public health policies in Abu Dhabi.</w:t>
      </w:r>
    </w:p>
    <w:p>
      <w:pPr>
        <w:numPr>
          <w:ilvl w:val="0"/>
          <w:numId w:val="1003"/>
        </w:numPr>
        <w:pStyle w:val="Compact"/>
      </w:pPr>
      <w:r>
        <w:t xml:space="preserve">Presented findings at international conferences, including the Abu Dhabi Health Conference, to foster global knowledge exchange.</w:t>
      </w:r>
    </w:p>
    <w:bookmarkEnd w:id="24"/>
    <w:bookmarkStart w:id="25" w:name="X2d09cb51d9ca742591d90d076d68fd89215ed78"/>
    <w:p>
      <w:pPr>
        <w:pStyle w:val="Heading3"/>
      </w:pPr>
      <w:r>
        <w:rPr>
          <w:bCs/>
          <w:b/>
        </w:rPr>
        <w:t xml:space="preserve">Medical Researcher</w:t>
      </w:r>
      <w:r>
        <w:t xml:space="preserve">, Cleveland Clinic Abu Dhabi – [Year–Year]</w:t>
      </w:r>
    </w:p>
    <w:p>
      <w:pPr>
        <w:numPr>
          <w:ilvl w:val="0"/>
          <w:numId w:val="1004"/>
        </w:numPr>
        <w:pStyle w:val="Compact"/>
      </w:pPr>
      <w:r>
        <w:t xml:space="preserve">Contributed to clinical trials evaluating novel therapies for cancer and rare diseases, ensuring compliance with UAE healthcare standards.</w:t>
      </w:r>
    </w:p>
    <w:p>
      <w:pPr>
        <w:numPr>
          <w:ilvl w:val="0"/>
          <w:numId w:val="1004"/>
        </w:numPr>
        <w:pStyle w:val="Compact"/>
      </w:pPr>
      <w:r>
        <w:t xml:space="preserve">Developed training programs for junior researchers, emphasizing ethical research practices aligned with UAE regulations.</w:t>
      </w:r>
    </w:p>
    <w:bookmarkEnd w:id="25"/>
    <w:bookmarkEnd w:id="26"/>
    <w:bookmarkStart w:id="27" w:name="research-interests"/>
    <w:p>
      <w:pPr>
        <w:pStyle w:val="Heading2"/>
      </w:pPr>
      <w:r>
        <w:t xml:space="preserve">Research Interests</w:t>
      </w:r>
    </w:p>
    <w:p>
      <w:pPr>
        <w:numPr>
          <w:ilvl w:val="0"/>
          <w:numId w:val="1005"/>
        </w:numPr>
        <w:pStyle w:val="Compact"/>
      </w:pPr>
      <w:r>
        <w:t xml:space="preserve">Precision medicine and personalized treatment strategies for chronic diseases in the UAE population.</w:t>
      </w:r>
    </w:p>
    <w:p>
      <w:pPr>
        <w:numPr>
          <w:ilvl w:val="0"/>
          <w:numId w:val="1005"/>
        </w:numPr>
        <w:pStyle w:val="Compact"/>
      </w:pPr>
      <w:r>
        <w:t xml:space="preserve">Epidemiology of infectious diseases in the Middle East, with a focus on viral and bacterial pathogens.</w:t>
      </w:r>
    </w:p>
    <w:p>
      <w:pPr>
        <w:numPr>
          <w:ilvl w:val="0"/>
          <w:numId w:val="1005"/>
        </w:numPr>
        <w:pStyle w:val="Compact"/>
      </w:pPr>
      <w:r>
        <w:t xml:space="preserve">Health disparities and socioeconomic factors influencing public health outcomes in Abu Dhabi.</w:t>
      </w:r>
    </w:p>
    <w:p>
      <w:pPr>
        <w:numPr>
          <w:ilvl w:val="0"/>
          <w:numId w:val="1005"/>
        </w:numPr>
        <w:pStyle w:val="Compact"/>
      </w:pPr>
      <w:r>
        <w:t xml:space="preserve">Translational research to bridge laboratory discoveries with clinical applications, ensuring relevance to UAE healthcare systems.</w:t>
      </w:r>
    </w:p>
    <w:bookmarkEnd w:id="27"/>
    <w:bookmarkStart w:id="28" w:name="publications"/>
    <w:p>
      <w:pPr>
        <w:pStyle w:val="Heading2"/>
      </w:pPr>
      <w:r>
        <w:t xml:space="preserve">Publications</w:t>
      </w:r>
    </w:p>
    <w:p>
      <w:pPr>
        <w:numPr>
          <w:ilvl w:val="0"/>
          <w:numId w:val="1006"/>
        </w:numPr>
        <w:pStyle w:val="Compact"/>
      </w:pPr>
      <w:r>
        <w:t xml:space="preserve">[Author(s)], “[Title of Paper]”, *Journal Name*, [Year].</w:t>
      </w:r>
    </w:p>
    <w:p>
      <w:pPr>
        <w:numPr>
          <w:ilvl w:val="0"/>
          <w:numId w:val="1006"/>
        </w:numPr>
        <w:pStyle w:val="Compact"/>
      </w:pPr>
      <w:r>
        <w:t xml:space="preserve">[Author(s)], “[Title of Paper]”, *Abu Dhabi Medical Journal*, [Year].</w:t>
      </w:r>
    </w:p>
    <w:p>
      <w:pPr>
        <w:numPr>
          <w:ilvl w:val="0"/>
          <w:numId w:val="1006"/>
        </w:numPr>
        <w:pStyle w:val="Compact"/>
      </w:pPr>
      <w:r>
        <w:t xml:space="preserve">Presented at the [Conference Name], Abu Dhabi, UAE – [Year].</w:t>
      </w:r>
    </w:p>
    <w:bookmarkEnd w:id="28"/>
    <w:bookmarkStart w:id="29" w:name="awards-and-honors"/>
    <w:p>
      <w:pPr>
        <w:pStyle w:val="Heading2"/>
      </w:pPr>
      <w:r>
        <w:t xml:space="preserve">Awards and Honors</w:t>
      </w:r>
    </w:p>
    <w:p>
      <w:pPr>
        <w:numPr>
          <w:ilvl w:val="0"/>
          <w:numId w:val="1007"/>
        </w:numPr>
        <w:pStyle w:val="Compact"/>
      </w:pPr>
      <w:r>
        <w:t xml:space="preserve">[Award Name], United Arab Emirates Ministry of Health and Prevention – [Year]</w:t>
      </w:r>
    </w:p>
    <w:p>
      <w:pPr>
        <w:numPr>
          <w:ilvl w:val="0"/>
          <w:numId w:val="1007"/>
        </w:numPr>
        <w:pStyle w:val="Compact"/>
      </w:pPr>
      <w:r>
        <w:t xml:space="preserve">[Scholarship or Grant], UAE National Research Foundation – [Year]</w:t>
      </w:r>
    </w:p>
    <w:p>
      <w:pPr>
        <w:numPr>
          <w:ilvl w:val="0"/>
          <w:numId w:val="1007"/>
        </w:numPr>
        <w:pStyle w:val="Compact"/>
      </w:pPr>
      <w:r>
        <w:t xml:space="preserve">Outstanding Researcher Award, Khalifa University of Science and Technology – [Year]</w:t>
      </w:r>
    </w:p>
    <w:bookmarkEnd w:id="29"/>
    <w:bookmarkStart w:id="30" w:name="professional-memberships"/>
    <w:p>
      <w:pPr>
        <w:pStyle w:val="Heading2"/>
      </w:pPr>
      <w:r>
        <w:t xml:space="preserve">Professional Memberships</w:t>
      </w:r>
    </w:p>
    <w:p>
      <w:pPr>
        <w:numPr>
          <w:ilvl w:val="0"/>
          <w:numId w:val="1008"/>
        </w:numPr>
        <w:pStyle w:val="Compact"/>
      </w:pPr>
      <w:r>
        <w:t xml:space="preserve">American Society for Microbiology (ASM)</w:t>
      </w:r>
    </w:p>
    <w:p>
      <w:pPr>
        <w:numPr>
          <w:ilvl w:val="0"/>
          <w:numId w:val="1008"/>
        </w:numPr>
        <w:pStyle w:val="Compact"/>
      </w:pPr>
      <w:r>
        <w:t xml:space="preserve">United Arab Emirates Society of Medical Research (UAE-SMR)</w:t>
      </w:r>
    </w:p>
    <w:p>
      <w:pPr>
        <w:numPr>
          <w:ilvl w:val="0"/>
          <w:numId w:val="1008"/>
        </w:numPr>
        <w:pStyle w:val="Compact"/>
      </w:pPr>
      <w:r>
        <w:t xml:space="preserve">International Society for Stem Cell Research (ISSCR)</w:t>
      </w:r>
    </w:p>
    <w:bookmarkEnd w:id="30"/>
    <w:bookmarkStart w:id="31" w:name="skills-and-competencies"/>
    <w:p>
      <w:pPr>
        <w:pStyle w:val="Heading2"/>
      </w:pPr>
      <w:r>
        <w:t xml:space="preserve">Skills and Competencies</w:t>
      </w:r>
    </w:p>
    <w:p>
      <w:pPr>
        <w:numPr>
          <w:ilvl w:val="0"/>
          <w:numId w:val="1009"/>
        </w:numPr>
        <w:pStyle w:val="Compact"/>
      </w:pPr>
      <w:r>
        <w:t xml:space="preserve">Expertise in molecular biology, bioinformatics, and clinical trial design.</w:t>
      </w:r>
    </w:p>
    <w:p>
      <w:pPr>
        <w:numPr>
          <w:ilvl w:val="0"/>
          <w:numId w:val="1009"/>
        </w:numPr>
        <w:pStyle w:val="Compact"/>
      </w:pPr>
      <w:r>
        <w:t xml:space="preserve">Advanced data analysis using R, Python, and statistical software (SPSS, SAS).</w:t>
      </w:r>
    </w:p>
    <w:p>
      <w:pPr>
        <w:numPr>
          <w:ilvl w:val="0"/>
          <w:numId w:val="1009"/>
        </w:numPr>
        <w:pStyle w:val="Compact"/>
      </w:pPr>
      <w:r>
        <w:t xml:space="preserve">Publishing experience in peer-reviewed journals with a focus on global health.</w:t>
      </w:r>
    </w:p>
    <w:p>
      <w:pPr>
        <w:numPr>
          <w:ilvl w:val="0"/>
          <w:numId w:val="1009"/>
        </w:numPr>
        <w:pStyle w:val="Compact"/>
      </w:pPr>
      <w:r>
        <w:t xml:space="preserve">Strong communication skills for presenting research to diverse audiences, including healthcare professionals and policymakers in Abu Dhabi.</w:t>
      </w:r>
    </w:p>
    <w:p>
      <w:pPr>
        <w:numPr>
          <w:ilvl w:val="0"/>
          <w:numId w:val="1009"/>
        </w:numPr>
        <w:pStyle w:val="Compact"/>
      </w:pPr>
      <w:r>
        <w:t xml:space="preserve">Leadership in multidisciplinary teams, with a proven ability to manage large-scale research projects.</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Arabic (Fluent)</w:t>
      </w:r>
    </w:p>
    <w:p>
      <w:pPr>
        <w:numPr>
          <w:ilvl w:val="0"/>
          <w:numId w:val="1010"/>
        </w:numPr>
        <w:pStyle w:val="Compact"/>
      </w:pPr>
      <w:r>
        <w:t xml:space="preserve">[Other Language, e.g., French or Spanish] (Basic/Intermediate)</w:t>
      </w:r>
    </w:p>
    <w:bookmarkEnd w:id="32"/>
    <w:bookmarkStart w:id="33" w:name="references"/>
    <w:p>
      <w:pPr>
        <w:pStyle w:val="Heading2"/>
      </w:pPr>
      <w:r>
        <w:t xml:space="preserve">References</w:t>
      </w:r>
    </w:p>
    <w:p>
      <w:pPr>
        <w:pStyle w:val="FirstParagraph"/>
      </w:pPr>
      <w:r>
        <w:t xml:space="preserve">Available upon request. Contact [Your Email] for details.</w:t>
      </w:r>
    </w:p>
    <w:bookmarkEnd w:id="33"/>
    <w:p>
      <w:pPr>
        <w:pStyle w:val="BodyText"/>
      </w:pPr>
      <w:r>
        <w:t xml:space="preserve">This Curriculum Vitae is tailored for a Medical Researcher in the United Arab Emirates Abu Dhabi, emphasizing expertise in healthcare innovation, research excellence, and alignment with UAE national priorities.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Medical Researcher in the United Arab Emirates Abu Dhabi</dc:title>
  <dc:creator/>
  <dc:language>en</dc:language>
  <cp:keywords/>
  <dcterms:created xsi:type="dcterms:W3CDTF">2026-06-04T12:25:47Z</dcterms:created>
  <dcterms:modified xsi:type="dcterms:W3CDTF">2026-06-04T12:25:47Z</dcterms:modified>
</cp:coreProperties>
</file>

<file path=docProps/custom.xml><?xml version="1.0" encoding="utf-8"?>
<Properties xmlns="http://schemas.openxmlformats.org/officeDocument/2006/custom-properties" xmlns:vt="http://schemas.openxmlformats.org/officeDocument/2006/docPropsVTypes"/>
</file>