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[X years] of expertise in maternal and neonatal care. Committed to providing compassionate, evidence-based care to families in Japan Osaka. Proficient in navigating the unique healthcare systems and cultural practices of Japan, with a strong focus on empowering women through pregnancy, childbirth, and postpartum support. A proactive learner with a passion for bridging global midwifery standards with the values of Japanese maternity care.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[University Name], [Country] (Graduation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Perinatal Care</w:t>
      </w:r>
      <w:r>
        <w:t xml:space="preserve">, [Institution Name], Japan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 Training for Healthcare Professionals in Japan</w:t>
      </w:r>
      <w:r>
        <w:t xml:space="preserve">, [Organization], Osaka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midwife-hospital-name-osaka-japan"/>
    <w:p>
      <w:pPr>
        <w:pStyle w:val="Heading3"/>
      </w:pPr>
      <w:r>
        <w:t xml:space="preserve">Midwife, [Hospital Name], Osaka, Japan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prenatal, intrapartum, and postpartum care to over 500 women annually.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ensure safe delivery outcomes for mothers and newborns in Japan Osaka.</w:t>
      </w:r>
    </w:p>
    <w:p>
      <w:pPr>
        <w:numPr>
          <w:ilvl w:val="0"/>
          <w:numId w:val="1002"/>
        </w:numPr>
        <w:pStyle w:val="Compact"/>
      </w:pPr>
      <w:r>
        <w:t xml:space="preserve">Conducted maternal education workshops on Japanese maternity practices, including traditional postnatal rituals and modern healthcare protocols.</w:t>
      </w:r>
    </w:p>
    <w:p>
      <w:pPr>
        <w:numPr>
          <w:ilvl w:val="0"/>
          <w:numId w:val="1002"/>
        </w:numPr>
        <w:pStyle w:val="Compact"/>
      </w:pPr>
      <w:r>
        <w:t xml:space="preserve">Translated medical documents and communicated effectively with non-Japanese-speaking patients, ensuring clarity and cultural sensitivity.</w:t>
      </w:r>
    </w:p>
    <w:bookmarkEnd w:id="23"/>
    <w:bookmarkStart w:id="24" w:name="midwife-clinic-name-tokyo-japan"/>
    <w:p>
      <w:pPr>
        <w:pStyle w:val="Heading3"/>
      </w:pPr>
      <w:r>
        <w:t xml:space="preserve">Midwife, [Clinic Name], Tokyo, Japan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high-risk pregnancies with a focus on preventive care and early intervention strategies.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practices aligned with the Japanese Ministry of Health’s guidelines for maternal health.</w:t>
      </w:r>
    </w:p>
    <w:p>
      <w:pPr>
        <w:numPr>
          <w:ilvl w:val="0"/>
          <w:numId w:val="1003"/>
        </w:numPr>
        <w:pStyle w:val="Compact"/>
      </w:pPr>
      <w:r>
        <w:t xml:space="preserve">Volunteered to support community outreach programs in Osaka, focusing on prenatal care access for underserved populations.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JSSM (Japanese Society of Obstetrics and Gynecology) Midwifery License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Cardiac Life Support (ACLS) Certification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Japanese Language Proficiency Test (N1)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Neonatal Resuscitation Program (NRP)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labor and delivery management, including natural childbirth and cesarean section support.</w:t>
      </w:r>
    </w:p>
    <w:p>
      <w:pPr>
        <w:numPr>
          <w:ilvl w:val="0"/>
          <w:numId w:val="1005"/>
        </w:numPr>
        <w:pStyle w:val="Compact"/>
      </w:pPr>
      <w:r>
        <w:t xml:space="preserve">Proficient in using electronic medical records systems common in Japanese hospitals.</w:t>
      </w:r>
    </w:p>
    <w:p>
      <w:pPr>
        <w:numPr>
          <w:ilvl w:val="0"/>
          <w:numId w:val="1005"/>
        </w:numPr>
        <w:pStyle w:val="Compact"/>
      </w:pPr>
      <w:r>
        <w:t xml:space="preserve">Cultural competence in Japanese healthcare practices, including respect for family-centered care models.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collaborating with multidisciplinary teams and educating patients.</w:t>
      </w:r>
    </w:p>
    <w:bookmarkEnd w:id="27"/>
    <w:bookmarkStart w:id="28" w:name="additional-qualifications"/>
    <w:p>
      <w:pPr>
        <w:pStyle w:val="Heading2"/>
      </w:pPr>
      <w:r>
        <w:t xml:space="preserve">Additional Qualifications</w:t>
      </w:r>
    </w:p>
    <w:p>
      <w:pPr>
        <w:pStyle w:val="FirstParagraph"/>
      </w:pPr>
      <w:r>
        <w:t xml:space="preserve">Specialized in maternal mental health, with training in postpartum depression screening and intervention strategies tailored for Japan Osaka’s healthcare environment. Completed a research project on the integration of traditional Japanese midwifery techniques with modern obstetric care, published in [Journal Name].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Midwife at [Non-Profit Organization], Osaka (Year – Year): Provided free prenatal check-ups and childbirth education to low-income families.</w:t>
      </w:r>
    </w:p>
    <w:p>
      <w:pPr>
        <w:numPr>
          <w:ilvl w:val="0"/>
          <w:numId w:val="1006"/>
        </w:numPr>
        <w:pStyle w:val="Compact"/>
      </w:pPr>
      <w:r>
        <w:t xml:space="preserve">Participant in the Osaka Maternal Health Symposium, sharing insights on global midwifery practices and their applicability to Japan’s healthcare system.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[Name] at [Email Address] or [Phone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Midwife seeking employment in Japan Osaka, emphasizing cultural adaptability, language skills, and alignment with Japanese healthcare standards.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Japan Osaka</dc:title>
  <dc:creator/>
  <dc:language>en</dc:language>
  <cp:keywords/>
  <dcterms:created xsi:type="dcterms:W3CDTF">2026-07-28T17:35:39Z</dcterms:created>
  <dcterms:modified xsi:type="dcterms:W3CDTF">2026-07-28T17:35:39Z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