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curriculum-vitae"/>
    <w:p>
      <w:pPr>
        <w:pStyle w:val="Heading1"/>
      </w:pPr>
      <w:r>
        <w:t xml:space="preserve">Curriculum Vitae</w:t>
      </w:r>
    </w:p>
    <w:p>
      <w:pPr>
        <w:pStyle w:val="FirstParagraph"/>
      </w:pPr>
      <w:r>
        <w:rPr>
          <w:bCs/>
          <w:b/>
        </w:rPr>
        <w:t xml:space="preserve">Name:</w:t>
      </w:r>
      <w:r>
        <w:t xml:space="preserve"> </w:t>
      </w:r>
      <w:r>
        <w:t xml:space="preserve">Aminah Rahman</w:t>
      </w:r>
      <w:r>
        <w:br/>
      </w:r>
      <w:r>
        <w:rPr>
          <w:bCs/>
          <w:b/>
        </w:rPr>
        <w:t xml:space="preserve">Contact:</w:t>
      </w:r>
      <w:r>
        <w:t xml:space="preserve"> </w:t>
      </w:r>
      <w:r>
        <w:t xml:space="preserve">+6012-3456789 | aminah.midwife@gmail.com</w:t>
      </w:r>
      <w:r>
        <w:br/>
      </w:r>
      <w:r>
        <w:rPr>
          <w:bCs/>
          <w:b/>
        </w:rPr>
        <w:t xml:space="preserve">Address:</w:t>
      </w:r>
      <w:r>
        <w:t xml:space="preserve"> </w:t>
      </w:r>
      <w:r>
        <w:t xml:space="preserve">No. 45, Jalan Ampang, Kuala Lumpur, Malaysia</w:t>
      </w:r>
    </w:p>
    <w:bookmarkStart w:id="20" w:name="professional-summary"/>
    <w:p>
      <w:pPr>
        <w:pStyle w:val="Heading2"/>
      </w:pPr>
      <w:r>
        <w:t xml:space="preserve">Professional Summary</w:t>
      </w:r>
    </w:p>
    <w:p>
      <w:pPr>
        <w:pStyle w:val="FirstParagraph"/>
      </w:pPr>
      <w:r>
        <w:t xml:space="preserve">A dedicated and compassionate Midwife with over 10 years of experience in the healthcare sector of Malaysia Kuala Lumpur. Specializing in maternal and child health care, I am committed to providing safe, holistic, and culturally sensitive care to women and their families. My work as a midwife in Kuala Lumpur has been centered on empowering patients through education, fostering trust within the community, and adhering to the highest standards of clinical practice. With a deep understanding of Malaysia’s diverse cultural landscape and healthcare policies, I strive to contribute positively to the well-being of mothers and newborns in this dynamic urban environment.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Malaya, Kuala Lumpur, Malaysia (2010–2014)</w:t>
      </w:r>
    </w:p>
    <w:p>
      <w:pPr>
        <w:numPr>
          <w:ilvl w:val="0"/>
          <w:numId w:val="1001"/>
        </w:numPr>
        <w:pStyle w:val="Compact"/>
      </w:pPr>
      <w:r>
        <w:rPr>
          <w:bCs/>
          <w:b/>
        </w:rPr>
        <w:t xml:space="preserve">Diploma in Nursing</w:t>
      </w:r>
      <w:r>
        <w:t xml:space="preserve">, KDU University College, Kuala Lumpur, Malaysia (2007–2010)</w:t>
      </w:r>
    </w:p>
    <w:p>
      <w:pPr>
        <w:numPr>
          <w:ilvl w:val="0"/>
          <w:numId w:val="1001"/>
        </w:numPr>
        <w:pStyle w:val="Compact"/>
      </w:pPr>
      <w:r>
        <w:rPr>
          <w:bCs/>
          <w:b/>
        </w:rPr>
        <w:t xml:space="preserve">Advanced Life Support for Obstetrics (ALSO)</w:t>
      </w:r>
      <w:r>
        <w:t xml:space="preserve">, Malaysian Medical Association (2018)</w:t>
      </w:r>
    </w:p>
    <w:p>
      <w:pPr>
        <w:numPr>
          <w:ilvl w:val="0"/>
          <w:numId w:val="1001"/>
        </w:numPr>
        <w:pStyle w:val="Compact"/>
      </w:pPr>
      <w:r>
        <w:rPr>
          <w:bCs/>
          <w:b/>
        </w:rPr>
        <w:t xml:space="preserve">Neonatal Resuscitation Program (NRP)</w:t>
      </w:r>
      <w:r>
        <w:t xml:space="preserve">, World Health Organization, Kuala Lumpur, Malaysia (2019)</w:t>
      </w:r>
    </w:p>
    <w:bookmarkEnd w:id="21"/>
    <w:bookmarkStart w:id="22" w:name="work-experience"/>
    <w:p>
      <w:pPr>
        <w:pStyle w:val="Heading2"/>
      </w:pPr>
      <w:r>
        <w:t xml:space="preserve">Work Experience</w:t>
      </w:r>
    </w:p>
    <w:p>
      <w:pPr>
        <w:pStyle w:val="FirstParagraph"/>
      </w:pPr>
      <w:r>
        <w:rPr>
          <w:bCs/>
          <w:b/>
        </w:rPr>
        <w:t xml:space="preserve">Senior Midwife</w:t>
      </w:r>
      <w:r>
        <w:t xml:space="preserve">, Kuala Lumpur General Hospital (KLGH), Malaysia</w:t>
      </w:r>
      <w:r>
        <w:br/>
      </w:r>
      <w:r>
        <w:rPr>
          <w:iCs/>
          <w:i/>
        </w:rPr>
        <w:t xml:space="preserve">Jan 2018 – Present</w:t>
      </w:r>
    </w:p>
    <w:p>
      <w:pPr>
        <w:numPr>
          <w:ilvl w:val="0"/>
          <w:numId w:val="1002"/>
        </w:numPr>
        <w:pStyle w:val="Compact"/>
      </w:pPr>
      <w:r>
        <w:t xml:space="preserve">Provided comprehensive antenatal, intrapartum, and postnatal care to over 500 women annually, ensuring adherence to national guidelines for maternal health in Malaysia.</w:t>
      </w:r>
    </w:p>
    <w:p>
      <w:pPr>
        <w:numPr>
          <w:ilvl w:val="0"/>
          <w:numId w:val="1002"/>
        </w:numPr>
        <w:pStyle w:val="Compact"/>
      </w:pPr>
      <w:r>
        <w:t xml:space="preserve">Collaborated with obstetricians and pediatricians to manage high-risk pregnancies and emergencies, contributing to a 20% reduction in adverse outcomes at KLGH.</w:t>
      </w:r>
    </w:p>
    <w:p>
      <w:pPr>
        <w:numPr>
          <w:ilvl w:val="0"/>
          <w:numId w:val="1002"/>
        </w:numPr>
        <w:pStyle w:val="Compact"/>
      </w:pPr>
      <w:r>
        <w:t xml:space="preserve">Conducted workshops on breastfeeding and postpartum care for new mothers, fostering community engagement in Kuala Lumpur’s underserved areas.</w:t>
      </w:r>
    </w:p>
    <w:p>
      <w:pPr>
        <w:numPr>
          <w:ilvl w:val="0"/>
          <w:numId w:val="1002"/>
        </w:numPr>
        <w:pStyle w:val="Compact"/>
      </w:pPr>
      <w:r>
        <w:t xml:space="preserve">Served as a mentor for junior midwives, aligning with the Malaysian Ministry of Health’s initiatives to enhance professional development in rural and urban clinics.</w:t>
      </w:r>
    </w:p>
    <w:p>
      <w:pPr>
        <w:pStyle w:val="FirstParagraph"/>
      </w:pPr>
      <w:r>
        <w:rPr>
          <w:bCs/>
          <w:b/>
        </w:rPr>
        <w:t xml:space="preserve">Midwife</w:t>
      </w:r>
      <w:r>
        <w:t xml:space="preserve">, Klinik Kesihatan Ampang, Kuala Lumpur, Malaysia</w:t>
      </w:r>
      <w:r>
        <w:br/>
      </w:r>
      <w:r>
        <w:rPr>
          <w:iCs/>
          <w:i/>
        </w:rPr>
        <w:t xml:space="preserve">Jun 2014 – Dec 2017</w:t>
      </w:r>
    </w:p>
    <w:p>
      <w:pPr>
        <w:numPr>
          <w:ilvl w:val="0"/>
          <w:numId w:val="1003"/>
        </w:numPr>
        <w:pStyle w:val="Compact"/>
      </w:pPr>
      <w:r>
        <w:t xml:space="preserve">Delivered prenatal and postnatal care to over 300 women, emphasizing preventive care and early detection of complications in accordance with Malaysian healthcare protocols.</w:t>
      </w:r>
    </w:p>
    <w:p>
      <w:pPr>
        <w:numPr>
          <w:ilvl w:val="0"/>
          <w:numId w:val="1003"/>
        </w:numPr>
        <w:pStyle w:val="Compact"/>
      </w:pPr>
      <w:r>
        <w:t xml:space="preserve">Partnered with local NGOs to organize free health screening camps for low-income families in Kuala Lumpur, improving access to essential services.</w:t>
      </w:r>
    </w:p>
    <w:p>
      <w:pPr>
        <w:numPr>
          <w:ilvl w:val="0"/>
          <w:numId w:val="1003"/>
        </w:numPr>
        <w:pStyle w:val="Compact"/>
      </w:pPr>
      <w:r>
        <w:t xml:space="preserve">Utilized electronic medical records (EMR) systems to maintain accurate patient data, ensuring compliance with the Ministry of Health’s digitalization goals.</w:t>
      </w:r>
    </w:p>
    <w:bookmarkEnd w:id="22"/>
    <w:bookmarkStart w:id="23" w:name="certifications-training"/>
    <w:p>
      <w:pPr>
        <w:pStyle w:val="Heading2"/>
      </w:pPr>
      <w:r>
        <w:t xml:space="preserve">Certifications &amp; Training</w:t>
      </w:r>
    </w:p>
    <w:p>
      <w:pPr>
        <w:numPr>
          <w:ilvl w:val="0"/>
          <w:numId w:val="1004"/>
        </w:numPr>
        <w:pStyle w:val="Compact"/>
      </w:pPr>
      <w:r>
        <w:rPr>
          <w:bCs/>
          <w:b/>
        </w:rPr>
        <w:t xml:space="preserve">Certificate in Family Planning and Contraception</w:t>
      </w:r>
      <w:r>
        <w:t xml:space="preserve">, Malaysian Society of Midwives (MSM), 2016</w:t>
      </w:r>
    </w:p>
    <w:p>
      <w:pPr>
        <w:numPr>
          <w:ilvl w:val="0"/>
          <w:numId w:val="1004"/>
        </w:numPr>
        <w:pStyle w:val="Compact"/>
      </w:pPr>
      <w:r>
        <w:rPr>
          <w:bCs/>
          <w:b/>
        </w:rPr>
        <w:t xml:space="preserve">Training on Childbirth Education</w:t>
      </w:r>
      <w:r>
        <w:t xml:space="preserve">, International Confederation of Midwives, Kuala Lumpur, 2017</w:t>
      </w:r>
    </w:p>
    <w:p>
      <w:pPr>
        <w:numPr>
          <w:ilvl w:val="0"/>
          <w:numId w:val="1004"/>
        </w:numPr>
        <w:pStyle w:val="Compact"/>
      </w:pPr>
      <w:r>
        <w:rPr>
          <w:bCs/>
          <w:b/>
        </w:rPr>
        <w:t xml:space="preserve">CPR &amp; Advanced Cardiac Life Support (ACLS)</w:t>
      </w:r>
      <w:r>
        <w:t xml:space="preserve">, Malaysian Red Crescent Society, 2020</w:t>
      </w:r>
    </w:p>
    <w:p>
      <w:pPr>
        <w:numPr>
          <w:ilvl w:val="0"/>
          <w:numId w:val="1004"/>
        </w:numPr>
        <w:pStyle w:val="Compact"/>
      </w:pPr>
      <w:r>
        <w:rPr>
          <w:bCs/>
          <w:b/>
        </w:rPr>
        <w:t xml:space="preserve">Workshop on Cultural Competency in Healthcare</w:t>
      </w:r>
      <w:r>
        <w:t xml:space="preserve">, Universiti Kebangsaan Malaysia (UKM), 2019</w:t>
      </w:r>
    </w:p>
    <w:bookmarkEnd w:id="23"/>
    <w:bookmarkStart w:id="24" w:name="professional-memberships"/>
    <w:p>
      <w:pPr>
        <w:pStyle w:val="Heading2"/>
      </w:pPr>
      <w:r>
        <w:t xml:space="preserve">Professional Memberships</w:t>
      </w:r>
    </w:p>
    <w:p>
      <w:pPr>
        <w:numPr>
          <w:ilvl w:val="0"/>
          <w:numId w:val="1005"/>
        </w:numPr>
        <w:pStyle w:val="Compact"/>
      </w:pPr>
      <w:r>
        <w:t xml:space="preserve">Member, Malaysian Society of Midwives (MSM) – since 2014</w:t>
      </w:r>
    </w:p>
    <w:p>
      <w:pPr>
        <w:numPr>
          <w:ilvl w:val="0"/>
          <w:numId w:val="1005"/>
        </w:numPr>
        <w:pStyle w:val="Compact"/>
      </w:pPr>
      <w:r>
        <w:t xml:space="preserve">Member, International Confederation of Midwives (ICM) – since 2015</w:t>
      </w:r>
    </w:p>
    <w:p>
      <w:pPr>
        <w:numPr>
          <w:ilvl w:val="0"/>
          <w:numId w:val="1005"/>
        </w:numPr>
        <w:pStyle w:val="Compact"/>
      </w:pPr>
      <w:r>
        <w:t xml:space="preserve">Volunteer, Kuala Lumpur Community Health Initiative (KCHI), supporting maternal health programs in the city.</w:t>
      </w:r>
    </w:p>
    <w:bookmarkEnd w:id="24"/>
    <w:bookmarkStart w:id="25" w:name="skills"/>
    <w:p>
      <w:pPr>
        <w:pStyle w:val="Heading2"/>
      </w:pPr>
      <w:r>
        <w:t xml:space="preserve">Skills</w:t>
      </w:r>
    </w:p>
    <w:p>
      <w:pPr>
        <w:numPr>
          <w:ilvl w:val="0"/>
          <w:numId w:val="1006"/>
        </w:numPr>
        <w:pStyle w:val="Compact"/>
      </w:pPr>
      <w:r>
        <w:rPr>
          <w:bCs/>
          <w:b/>
        </w:rPr>
        <w:t xml:space="preserve">Clinical Expertise:</w:t>
      </w:r>
      <w:r>
        <w:t xml:space="preserve"> </w:t>
      </w:r>
      <w:r>
        <w:t xml:space="preserve">Prenatal care, labor and delivery management, postnatal care, neonatal resuscitation.</w:t>
      </w:r>
    </w:p>
    <w:p>
      <w:pPr>
        <w:numPr>
          <w:ilvl w:val="0"/>
          <w:numId w:val="1006"/>
        </w:numPr>
        <w:pStyle w:val="Compact"/>
      </w:pPr>
      <w:r>
        <w:rPr>
          <w:bCs/>
          <w:b/>
        </w:rPr>
        <w:t xml:space="preserve">Communication:</w:t>
      </w:r>
      <w:r>
        <w:t xml:space="preserve"> </w:t>
      </w:r>
      <w:r>
        <w:t xml:space="preserve">Proficient in Malay and English; basic knowledge of Mandarin and Tamil for multicultural patient interactions in Kuala Lumpur.</w:t>
      </w:r>
    </w:p>
    <w:p>
      <w:pPr>
        <w:numPr>
          <w:ilvl w:val="0"/>
          <w:numId w:val="1006"/>
        </w:numPr>
        <w:pStyle w:val="Compact"/>
      </w:pPr>
      <w:r>
        <w:rPr>
          <w:bCs/>
          <w:b/>
        </w:rPr>
        <w:t xml:space="preserve">Tech Skills:</w:t>
      </w:r>
      <w:r>
        <w:t xml:space="preserve"> </w:t>
      </w:r>
      <w:r>
        <w:t xml:space="preserve">Familiar with EMR systems (e.g., MIMS), Microsoft Office Suite, and telehealth platforms for remote consultations.</w:t>
      </w:r>
    </w:p>
    <w:p>
      <w:pPr>
        <w:numPr>
          <w:ilvl w:val="0"/>
          <w:numId w:val="1006"/>
        </w:numPr>
        <w:pStyle w:val="Compact"/>
      </w:pPr>
      <w:r>
        <w:rPr>
          <w:bCs/>
          <w:b/>
        </w:rPr>
        <w:t xml:space="preserve">Leadership:</w:t>
      </w:r>
      <w:r>
        <w:t xml:space="preserve"> </w:t>
      </w:r>
      <w:r>
        <w:t xml:space="preserve">Mentoring junior staff, leading quality improvement initiatives in maternal care at KLGH.</w:t>
      </w:r>
    </w:p>
    <w:bookmarkEnd w:id="25"/>
    <w:bookmarkStart w:id="26" w:name="languages"/>
    <w:p>
      <w:pPr>
        <w:pStyle w:val="Heading2"/>
      </w:pPr>
      <w:r>
        <w:t xml:space="preserve">Languages</w:t>
      </w:r>
    </w:p>
    <w:p>
      <w:pPr>
        <w:numPr>
          <w:ilvl w:val="0"/>
          <w:numId w:val="1007"/>
        </w:numPr>
        <w:pStyle w:val="Compact"/>
      </w:pPr>
      <w:r>
        <w:t xml:space="preserve">Mother Tongue: Malay</w:t>
      </w:r>
    </w:p>
    <w:p>
      <w:pPr>
        <w:numPr>
          <w:ilvl w:val="0"/>
          <w:numId w:val="1007"/>
        </w:numPr>
        <w:pStyle w:val="Compact"/>
      </w:pPr>
      <w:r>
        <w:t xml:space="preserve">Fluent: English</w:t>
      </w:r>
    </w:p>
    <w:p>
      <w:pPr>
        <w:numPr>
          <w:ilvl w:val="0"/>
          <w:numId w:val="1007"/>
        </w:numPr>
        <w:pStyle w:val="Compact"/>
      </w:pPr>
      <w:r>
        <w:t xml:space="preserve">Basic: Mandarin, Tamil (for community outreach in Kuala Lumpur)</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participant in the "Healthy Mothers, Happy Babies" campaign organized by the Ministry of Health in Malaysia Kuala Lumpur. Volunteer for local NGOs like Bumi Manis, providing free prenatal education to rural communities.</w:t>
      </w:r>
    </w:p>
    <w:p>
      <w:pPr>
        <w:pStyle w:val="BodyText"/>
      </w:pPr>
      <w:r>
        <w:rPr>
          <w:bCs/>
          <w:b/>
        </w:rPr>
        <w:t xml:space="preserve">Hobbies:</w:t>
      </w:r>
      <w:r>
        <w:t xml:space="preserve"> </w:t>
      </w:r>
      <w:r>
        <w:t xml:space="preserve">Photography (focusing on healthcare storytelling), reading medical journals, and participating in midwifery forums to stay updated on global trends while contributing to the Malaysian healthcare dialogue.</w:t>
      </w:r>
    </w:p>
    <w:bookmarkEnd w:id="27"/>
    <w:bookmarkStart w:id="28" w:name="references"/>
    <w:p>
      <w:pPr>
        <w:pStyle w:val="Heading2"/>
      </w:pPr>
      <w:r>
        <w:t xml:space="preserve">References</w:t>
      </w:r>
    </w:p>
    <w:p>
      <w:pPr>
        <w:pStyle w:val="FirstParagraph"/>
      </w:pPr>
      <w:r>
        <w:t xml:space="preserve">Available upon request. Contact: +6012-3456789 or aminah.midwife@gmail.com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Malaysia Kuala Lumpur</dc:title>
  <dc:creator/>
  <dc:language>en</dc:language>
  <cp:keywords/>
  <dcterms:created xsi:type="dcterms:W3CDTF">2026-07-23T12:52:24Z</dcterms:created>
  <dcterms:modified xsi:type="dcterms:W3CDTF">2026-07-23T12:52:24Z</dcterms:modified>
</cp:coreProperties>
</file>

<file path=docProps/custom.xml><?xml version="1.0" encoding="utf-8"?>
<Properties xmlns="http://schemas.openxmlformats.org/officeDocument/2006/custom-properties" xmlns:vt="http://schemas.openxmlformats.org/officeDocument/2006/docPropsVTypes"/>
</file>