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+82-10-XXXX-XXXX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Seoul, South Korea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Midwife with over [X years] of expertise in maternal and neonatal care, specializing in providing compassionate, evidence-based healthcare services in the vibrant and fast-paced environment of Seoul, South Korea. Committed to advancing women's health through education, clinical excellence, and cultural sensitivity. A strong advocate for holistic care aligned with Korean healthcare standards and community needs.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Midwifery</w:t>
      </w:r>
      <w:r>
        <w:t xml:space="preserve">, [University Name], Seoul, South Korea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Public Health (MPH)</w:t>
      </w:r>
      <w:r>
        <w:t xml:space="preserve">, [University Name], Seoul, South Korea (if applicable)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Advanced Maternal Care</w:t>
      </w:r>
      <w:r>
        <w:t xml:space="preserve">, [Institution Name], South Korea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senior-midwife"/>
    <w:p>
      <w:pPr>
        <w:pStyle w:val="Heading3"/>
      </w:pPr>
      <w:r>
        <w:t xml:space="preserve">Senior Midwife</w:t>
      </w:r>
    </w:p>
    <w:p>
      <w:pPr>
        <w:pStyle w:val="FirstParagraph"/>
      </w:pPr>
      <w:r>
        <w:rPr>
          <w:iCs/>
          <w:i/>
        </w:rPr>
        <w:t xml:space="preserve">[Hospital/Clinic Name], Seoul, South Korea | 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prenatal, intrapartum, and postpartum care to over 500 patients annually, ensuring adherence to South Korean healthcare protocols.</w:t>
      </w:r>
    </w:p>
    <w:p>
      <w:pPr>
        <w:numPr>
          <w:ilvl w:val="0"/>
          <w:numId w:val="1002"/>
        </w:numPr>
        <w:pStyle w:val="Compact"/>
      </w:pPr>
      <w:r>
        <w:t xml:space="preserve">Collaborated with obstetricians, nurses, and pediatricians to deliver safe and patient-centered care in a high-volume urban hospital setting.</w:t>
      </w:r>
    </w:p>
    <w:p>
      <w:pPr>
        <w:numPr>
          <w:ilvl w:val="0"/>
          <w:numId w:val="1002"/>
        </w:numPr>
        <w:pStyle w:val="Compact"/>
      </w:pPr>
      <w:r>
        <w:t xml:space="preserve">Conducted postnatal assessments, newborn screenings, and lactation support sessions tailored to Korean cultural practices.</w:t>
      </w:r>
    </w:p>
    <w:p>
      <w:pPr>
        <w:numPr>
          <w:ilvl w:val="0"/>
          <w:numId w:val="1002"/>
        </w:numPr>
        <w:pStyle w:val="Compact"/>
      </w:pPr>
      <w:r>
        <w:t xml:space="preserve">Trained junior midwives on modern techniques for managing complications such as gestational diabetes and preeclampsia, aligned with South Korea’s national guidelines.</w:t>
      </w:r>
    </w:p>
    <w:bookmarkEnd w:id="23"/>
    <w:bookmarkStart w:id="24" w:name="midwife"/>
    <w:p>
      <w:pPr>
        <w:pStyle w:val="Heading3"/>
      </w:pPr>
      <w:r>
        <w:t xml:space="preserve">Midwife</w:t>
      </w:r>
    </w:p>
    <w:p>
      <w:pPr>
        <w:pStyle w:val="FirstParagraph"/>
      </w:pPr>
      <w:r>
        <w:rPr>
          <w:iCs/>
          <w:i/>
        </w:rPr>
        <w:t xml:space="preserve">[Clinic Name], Seoul, South Korea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Managed antenatal care for high-risk pregnancies, utilizing Korean medical technologies like ultrasound and fetal monitoring systems.</w:t>
      </w:r>
    </w:p>
    <w:p>
      <w:pPr>
        <w:numPr>
          <w:ilvl w:val="0"/>
          <w:numId w:val="1003"/>
        </w:numPr>
        <w:pStyle w:val="Compact"/>
      </w:pPr>
      <w:r>
        <w:t xml:space="preserve">Facilitated childbirth education classes for expectant parents, emphasizing Korean cultural traditions and modern parenting strategies.</w:t>
      </w:r>
    </w:p>
    <w:p>
      <w:pPr>
        <w:numPr>
          <w:ilvl w:val="0"/>
          <w:numId w:val="1003"/>
        </w:numPr>
        <w:pStyle w:val="Compact"/>
      </w:pPr>
      <w:r>
        <w:t xml:space="preserve">Implemented patient education programs on postpartum mental health, addressing the unique challenges faced by women in Seoul’s competitive society.</w:t>
      </w:r>
    </w:p>
    <w:bookmarkEnd w:id="24"/>
    <w:bookmarkEnd w:id="25"/>
    <w:bookmarkStart w:id="26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Korean Midwifery License</w:t>
      </w:r>
      <w:r>
        <w:t xml:space="preserve"> </w:t>
      </w:r>
      <w:r>
        <w:t xml:space="preserve">– [Issuing Authority], South Korea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CPR and Neonatal Resuscitation Certification</w:t>
      </w:r>
      <w:r>
        <w:t xml:space="preserve"> </w:t>
      </w:r>
      <w:r>
        <w:t xml:space="preserve">– [Institution Name], South Korea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Prenatal and Postnatal Care Training Program</w:t>
      </w:r>
      <w:r>
        <w:t xml:space="preserve"> </w:t>
      </w:r>
      <w:r>
        <w:t xml:space="preserve">– [Institution Name], Seoul, South Korea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maternal and newborn care, including labor support and postpartum recovery.</w:t>
      </w:r>
    </w:p>
    <w:p>
      <w:pPr>
        <w:numPr>
          <w:ilvl w:val="0"/>
          <w:numId w:val="1005"/>
        </w:numPr>
        <w:pStyle w:val="Compact"/>
      </w:pPr>
      <w:r>
        <w:t xml:space="preserve">Proficient in Korean medical terminology and documentation systems used in Seoul hospitals.</w:t>
      </w:r>
    </w:p>
    <w:p>
      <w:pPr>
        <w:numPr>
          <w:ilvl w:val="0"/>
          <w:numId w:val="1005"/>
        </w:numPr>
        <w:pStyle w:val="Compact"/>
      </w:pPr>
      <w:r>
        <w:t xml:space="preserve">Strong interpersonal skills to build trust with patients from diverse cultural backgrounds.</w:t>
      </w:r>
    </w:p>
    <w:p>
      <w:pPr>
        <w:numPr>
          <w:ilvl w:val="0"/>
          <w:numId w:val="1005"/>
        </w:numPr>
        <w:pStyle w:val="Compact"/>
      </w:pPr>
      <w:r>
        <w:t xml:space="preserve">Critical thinking and problem-solving abilities in emergency situations, such as breech deliveries or neonatal distress.</w:t>
      </w:r>
    </w:p>
    <w:p>
      <w:pPr>
        <w:numPr>
          <w:ilvl w:val="0"/>
          <w:numId w:val="1005"/>
        </w:numPr>
        <w:pStyle w:val="Compact"/>
      </w:pPr>
      <w:r>
        <w:t xml:space="preserve">Fluent in Korean (written and spoken) and English (if applicable).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Korean – Native proficiency</w:t>
      </w:r>
    </w:p>
    <w:p>
      <w:pPr>
        <w:numPr>
          <w:ilvl w:val="0"/>
          <w:numId w:val="1006"/>
        </w:numPr>
        <w:pStyle w:val="Compact"/>
      </w:pPr>
      <w:r>
        <w:t xml:space="preserve">English – Advanced proficiency (if applicable)</w:t>
      </w:r>
    </w:p>
    <w:bookmarkEnd w:id="28"/>
    <w:bookmarkStart w:id="29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Cultural Competency:</w:t>
      </w:r>
      <w:r>
        <w:t xml:space="preserve"> </w:t>
      </w:r>
      <w:r>
        <w:t xml:space="preserve">Demonstrated ability to adapt care practices to align with South Korean traditions, such as postpartum "Jjimjilbang" (sauna) rituals and dietary recommendations.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Active participant in Seoul-based health initiatives, including free prenatal check-up campaigns and women’s wellness workshops.</w:t>
      </w:r>
    </w:p>
    <w:p>
      <w:pPr>
        <w:pStyle w:val="BodyText"/>
      </w:pPr>
      <w:r>
        <w:rPr>
          <w:bCs/>
          <w:b/>
        </w:rPr>
        <w:t xml:space="preserve">Research &amp; Publications:</w:t>
      </w:r>
      <w:r>
        <w:t xml:space="preserve"> </w:t>
      </w:r>
      <w:r>
        <w:t xml:space="preserve">Published articles on midwifery practices in Korean urban settings, focusing on reducing maternal mortality rates and improving access to care.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Korean Midwives Association (KMA)</w:t>
      </w:r>
    </w:p>
    <w:p>
      <w:pPr>
        <w:numPr>
          <w:ilvl w:val="0"/>
          <w:numId w:val="1007"/>
        </w:numPr>
        <w:pStyle w:val="Compact"/>
      </w:pPr>
      <w:r>
        <w:t xml:space="preserve">South Korean Obstetric and Gynecological Society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Midwife in South Korea Seoul</dc:title>
  <dc:creator/>
  <dc:language>en</dc:language>
  <cp:keywords/>
  <dcterms:created xsi:type="dcterms:W3CDTF">2026-07-28T22:04:52Z</dcterms:created>
  <dcterms:modified xsi:type="dcterms:W3CDTF">2026-07-28T22:04:52Z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