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[X years] of experience in providing high-quality care to women and their families across the United Kingdom Birmingham. Proficient in antenatal, intrapartum, and postnatal care, with a strong commitment to promoting safe motherhood and infant health. A member of the Royal College of Midwives (RCM), I am deeply rooted in the values of patient-centered care and collaboration within the UK healthcare system. My work in Birmingham has focused on supporting vulnerable populations, advancing clinical excellence, and contributing to community-based initiatives that align with national maternity guidelines.</w:t>
      </w:r>
    </w:p>
    <w:bookmarkEnd w:id="21"/>
    <w:bookmarkStart w:id="22" w:name="education-and-qualifications"/>
    <w:p>
      <w:pPr>
        <w:pStyle w:val="Heading2"/>
      </w:pPr>
      <w:r>
        <w:t xml:space="preserve">Education and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Midwifery</w:t>
      </w:r>
      <w:r>
        <w:t xml:space="preserve"> </w:t>
      </w:r>
      <w:r>
        <w:t xml:space="preserve">– [University Name], Birmingham, United Kingdom.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Childbirth Education</w:t>
      </w:r>
      <w:r>
        <w:t xml:space="preserve"> </w:t>
      </w:r>
      <w:r>
        <w:t xml:space="preserve">– [Institution Name], Birmingham. Completed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[Training Provider], United Kingdom.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Life Support in Obstetrics (ALSO)</w:t>
      </w:r>
      <w:r>
        <w:t xml:space="preserve"> </w:t>
      </w:r>
      <w:r>
        <w:t xml:space="preserve">– Royal College of Midwives, Birmingham.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Childbirth Trust (NCT) Accreditation</w:t>
      </w:r>
      <w:r>
        <w:t xml:space="preserve"> </w:t>
      </w:r>
      <w:r>
        <w:t xml:space="preserve">– [Year].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52788df2739eeaf86ef8c24d1e71c21bccff1c1"/>
    <w:p>
      <w:pPr>
        <w:pStyle w:val="Heading3"/>
      </w:pPr>
      <w:r>
        <w:t xml:space="preserve">Midwife – Birmingham Women’s Hospital, United Kingdom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antenatal, intrapartum, and postnatal care to over 500 women annually in Birmingham.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manage high-risk pregnancies and emergency deliveries, ensuring adherence to UK National Health Service (NHS) protocols.</w:t>
      </w:r>
    </w:p>
    <w:p>
      <w:pPr>
        <w:numPr>
          <w:ilvl w:val="0"/>
          <w:numId w:val="1002"/>
        </w:numPr>
        <w:pStyle w:val="Compact"/>
      </w:pPr>
      <w:r>
        <w:t xml:space="preserve">Offered emotional support and education on childbirth, breastfeeding, and postpartum care to diverse communities in Birmingham.</w:t>
      </w:r>
    </w:p>
    <w:p>
      <w:pPr>
        <w:numPr>
          <w:ilvl w:val="0"/>
          <w:numId w:val="1002"/>
        </w:numPr>
        <w:pStyle w:val="Compact"/>
      </w:pPr>
      <w:r>
        <w:t xml:space="preserve">Conducted regular home visits for postnatal care, focusing on infant feeding and maternal mental health in partnership with local NHS services.</w:t>
      </w:r>
    </w:p>
    <w:p>
      <w:pPr>
        <w:numPr>
          <w:ilvl w:val="0"/>
          <w:numId w:val="1002"/>
        </w:numPr>
        <w:pStyle w:val="Compact"/>
      </w:pPr>
      <w:r>
        <w:t xml:space="preserve">Contributed to quality improvement initiatives aimed at reducing neonatal complications in Birmingham’s maternity units.</w:t>
      </w:r>
    </w:p>
    <w:bookmarkEnd w:id="23"/>
    <w:bookmarkStart w:id="24" w:name="Xae31223f8caa9fe5309d7432d19cca9ee52b9b2"/>
    <w:p>
      <w:pPr>
        <w:pStyle w:val="Heading3"/>
      </w:pPr>
      <w:r>
        <w:t xml:space="preserve">Midwife – Solihull Community Midwifery Service, United Kingdom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caseload of 30–40 women throughout their pregnancies, providing continuity of care and fostering trust within the community.</w:t>
      </w:r>
    </w:p>
    <w:p>
      <w:pPr>
        <w:numPr>
          <w:ilvl w:val="0"/>
          <w:numId w:val="1003"/>
        </w:numPr>
        <w:pStyle w:val="Compact"/>
      </w:pPr>
      <w:r>
        <w:t xml:space="preserve">Developed culturally sensitive care plans for women from diverse backgrounds in Birmingham, ensuring equitable access to services.</w:t>
      </w:r>
    </w:p>
    <w:p>
      <w:pPr>
        <w:numPr>
          <w:ilvl w:val="0"/>
          <w:numId w:val="1003"/>
        </w:numPr>
        <w:pStyle w:val="Compact"/>
      </w:pPr>
      <w:r>
        <w:t xml:space="preserve">Supported women through labor and birth using evidence-based practices aligned with UK maternity guidelines.</w:t>
      </w:r>
    </w:p>
    <w:p>
      <w:pPr>
        <w:numPr>
          <w:ilvl w:val="0"/>
          <w:numId w:val="1003"/>
        </w:numPr>
        <w:pStyle w:val="Compact"/>
      </w:pPr>
      <w:r>
        <w:t xml:space="preserve">Delivered workshops on antenatal education and infant safety to groups in Birmingham, reaching over 200 participants annually.</w:t>
      </w:r>
    </w:p>
    <w:p>
      <w:pPr>
        <w:numPr>
          <w:ilvl w:val="0"/>
          <w:numId w:val="1003"/>
        </w:numPr>
        <w:pStyle w:val="Compact"/>
      </w:pPr>
      <w:r>
        <w:t xml:space="preserve">Acted as a clinical mentor for student midwives, sharing expertise in the unique challenges of practicing midwifery in Birmingham’s urban healthcare setting.</w:t>
      </w:r>
    </w:p>
    <w:bookmarkEnd w:id="24"/>
    <w:bookmarkStart w:id="25" w:name="Xc841f7004627e6e383a239a8025dc8caf282725"/>
    <w:p>
      <w:pPr>
        <w:pStyle w:val="Heading3"/>
      </w:pPr>
      <w:r>
        <w:t xml:space="preserve">Freelance Midwife – Independent Practice, Birmingham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private midwifery services to families in Birmingham, emphasizing personalized care and holistic approaches.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GPs and consultants to ensure seamless transitions between public and private healthcare in the UK.</w:t>
      </w:r>
    </w:p>
    <w:p>
      <w:pPr>
        <w:numPr>
          <w:ilvl w:val="0"/>
          <w:numId w:val="1004"/>
        </w:numPr>
        <w:pStyle w:val="Compact"/>
      </w:pPr>
      <w:r>
        <w:t xml:space="preserve">Offered postnatal doula support, focusing on emotional well-being and family bonding for new parents in Birmingham.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UK maternity care standards and NHS guidelines.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skills, with experience working in multicultural environments across Birmingham.</w:t>
      </w:r>
    </w:p>
    <w:p>
      <w:pPr>
        <w:numPr>
          <w:ilvl w:val="0"/>
          <w:numId w:val="1005"/>
        </w:numPr>
        <w:pStyle w:val="Compact"/>
      </w:pPr>
      <w:r>
        <w:t xml:space="preserve">Proficient in medical record-keeping, using electronic systems common to UK healthcare institutions.</w:t>
      </w:r>
    </w:p>
    <w:p>
      <w:pPr>
        <w:numPr>
          <w:ilvl w:val="0"/>
          <w:numId w:val="1005"/>
        </w:numPr>
        <w:pStyle w:val="Compact"/>
      </w:pPr>
      <w:r>
        <w:t xml:space="preserve">Certified in neonatal resuscitation and emergency obstetric care.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as part of a team in high-pressure clinical settings.</w:t>
      </w:r>
    </w:p>
    <w:p>
      <w:pPr>
        <w:numPr>
          <w:ilvl w:val="0"/>
          <w:numId w:val="1005"/>
        </w:numPr>
        <w:pStyle w:val="Compact"/>
      </w:pPr>
      <w:r>
        <w:t xml:space="preserve">Fluency in English; basic understanding of [additional language, if applicable] to serve Birmingham’s diverse communities.</w:t>
      </w:r>
    </w:p>
    <w:bookmarkEnd w:id="27"/>
    <w:bookmarkStart w:id="28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Royal College of Midwives (RCM)</w:t>
      </w:r>
      <w:r>
        <w:t xml:space="preserve"> </w:t>
      </w:r>
      <w:r>
        <w:t xml:space="preserve">– Member since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United Kingdom Midwives Council (UKMC) Registration Number:</w:t>
      </w:r>
      <w:r>
        <w:t xml:space="preserve"> </w:t>
      </w:r>
      <w:r>
        <w:t xml:space="preserve">[Number].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Mentorship in Midwifery Education</w:t>
      </w:r>
      <w:r>
        <w:t xml:space="preserve"> </w:t>
      </w:r>
      <w:r>
        <w:t xml:space="preserve">– [Institution Name], Birmingham.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Lactation Consultant (IBCLC)</w:t>
      </w:r>
      <w:r>
        <w:t xml:space="preserve"> </w:t>
      </w:r>
      <w:r>
        <w:t xml:space="preserve">– [Year].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7"/>
        </w:numPr>
        <w:pStyle w:val="Compact"/>
      </w:pPr>
      <w:r>
        <w:t xml:space="preserve">Volunteer midwife for [Local Charity Name], providing free antenatal support to low-income families in Birmingham.</w:t>
      </w:r>
    </w:p>
    <w:p>
      <w:pPr>
        <w:numPr>
          <w:ilvl w:val="0"/>
          <w:numId w:val="1007"/>
        </w:numPr>
        <w:pStyle w:val="Compact"/>
      </w:pPr>
      <w:r>
        <w:t xml:space="preserve">Contributed to the “Birmingham Maternal Health Initiative,” a project aimed at reducing inequalities in maternity care.</w:t>
      </w:r>
    </w:p>
    <w:p>
      <w:pPr>
        <w:pStyle w:val="FirstParagraph"/>
      </w:pPr>
      <w:r>
        <w:rPr>
          <w:bCs/>
          <w:b/>
        </w:rPr>
        <w:t xml:space="preserve">Language Skills: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[Additional Language, if applicable]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pStyle w:val="BodyText"/>
      </w:pPr>
      <w:r>
        <w:t xml:space="preserve">Available upon request. Previous employers in Birmingham include [Hospital Name] and [Community Service Name].</w:t>
      </w:r>
    </w:p>
    <w:bookmarkEnd w:id="29"/>
    <w:p>
      <w:pPr>
        <w:pStyle w:val="BodyText"/>
      </w:pPr>
      <w:r>
        <w:t xml:space="preserve">Curriculum Vitae for Midwife – United Kingdom Birmingham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Midwife</dc:title>
  <dc:creator/>
  <dc:language>en</dc:language>
  <cp:keywords/>
  <dcterms:created xsi:type="dcterms:W3CDTF">2026-07-23T16:23:11Z</dcterms:created>
  <dcterms:modified xsi:type="dcterms:W3CDTF">2026-07-23T16:23:11Z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