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Date of Birth:</w:t>
      </w:r>
      <w:r>
        <w:t xml:space="preserve"> </w:t>
      </w:r>
      <w:r>
        <w:t xml:space="preserve">15 March 1980</w:t>
      </w:r>
      <w:r>
        <w:br/>
      </w:r>
      <w:r>
        <w:rPr>
          <w:bCs/>
          <w:b/>
        </w:rPr>
        <w:t xml:space="preserve">Nationality:</w:t>
      </w:r>
      <w:r>
        <w:t xml:space="preserve"> </w:t>
      </w:r>
      <w:r>
        <w:t xml:space="preserve">Iranian</w:t>
      </w:r>
      <w:r>
        <w:br/>
      </w:r>
      <w:r>
        <w:rPr>
          <w:bCs/>
          <w:b/>
        </w:rPr>
        <w:t xml:space="preserve">Email:</w:t>
      </w:r>
      <w:r>
        <w:t xml:space="preserve"> </w:t>
      </w:r>
      <w:r>
        <w:t xml:space="preserve">m.rezaei@military.ir</w:t>
      </w:r>
      <w:r>
        <w:br/>
      </w:r>
      <w:r>
        <w:rPr>
          <w:bCs/>
          <w:b/>
        </w:rPr>
        <w:t xml:space="preserve">Phone Number:</w:t>
      </w:r>
      <w:r>
        <w:t xml:space="preserve"> </w:t>
      </w:r>
      <w:r>
        <w:t xml:space="preserve">+98 21 12345678</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Military Officer with over 15 years of service in the Islamic Republic of Iran's Armed Forces. Specializing in operational strategy, national defense, and leadership within the context of Iran Tehran's strategic military framework. Committed to upholding the principles of the Islamic Revolution and safeguarding the sovereignty of Iran through professional excellence, innovation, and unwavering loyalty to the nation.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Military Sciences</w:t>
      </w:r>
      <w:r>
        <w:t xml:space="preserve">, Iranian Military Academy (1998–2002)</w:t>
      </w:r>
    </w:p>
    <w:p>
      <w:pPr>
        <w:numPr>
          <w:ilvl w:val="0"/>
          <w:numId w:val="1001"/>
        </w:numPr>
        <w:pStyle w:val="Compact"/>
      </w:pPr>
      <w:r>
        <w:rPr>
          <w:bCs/>
          <w:b/>
        </w:rPr>
        <w:t xml:space="preserve">Master of Arts in Strategic Studies</w:t>
      </w:r>
      <w:r>
        <w:t xml:space="preserve">, University of Tehran (2005–2007)</w:t>
      </w:r>
    </w:p>
    <w:p>
      <w:pPr>
        <w:numPr>
          <w:ilvl w:val="0"/>
          <w:numId w:val="1001"/>
        </w:numPr>
        <w:pStyle w:val="Compact"/>
      </w:pPr>
      <w:r>
        <w:rPr>
          <w:bCs/>
          <w:b/>
        </w:rPr>
        <w:t xml:space="preserve">Certificate in Advanced Leadership Training</w:t>
      </w:r>
      <w:r>
        <w:t xml:space="preserve">, Islamic Republic of Iran Air Force Academy (2011)</w:t>
      </w:r>
    </w:p>
    <w:bookmarkEnd w:id="22"/>
    <w:bookmarkStart w:id="25" w:name="military-career-highlights"/>
    <w:p>
      <w:pPr>
        <w:pStyle w:val="Heading2"/>
      </w:pPr>
      <w:r>
        <w:t xml:space="preserve">Military Career Highlights</w:t>
      </w:r>
    </w:p>
    <w:p>
      <w:pPr>
        <w:pStyle w:val="FirstParagraph"/>
      </w:pPr>
      <w:r>
        <w:t xml:space="preserve">As a Military Officer in Iran Tehran, I have served in various capacities across the Iranian Army, Islamic Revolutionary Guard Corps (IRGC), and other defense institutions. My career has been marked by strategic decision-making, operational success, and a commitment to the security of Iran's capital city.</w:t>
      </w:r>
    </w:p>
    <w:bookmarkStart w:id="23" w:name="key-positions-held"/>
    <w:p>
      <w:pPr>
        <w:pStyle w:val="Heading3"/>
      </w:pPr>
      <w:r>
        <w:t xml:space="preserve">Key Positions Held</w:t>
      </w:r>
    </w:p>
    <w:p>
      <w:pPr>
        <w:numPr>
          <w:ilvl w:val="0"/>
          <w:numId w:val="1002"/>
        </w:numPr>
        <w:pStyle w:val="Compact"/>
      </w:pPr>
      <w:r>
        <w:rPr>
          <w:bCs/>
          <w:b/>
        </w:rPr>
        <w:t xml:space="preserve">Second Lieutenant (2002–2006)</w:t>
      </w:r>
      <w:r>
        <w:t xml:space="preserve">: Assigned to the 1st Infantry Division in Tehran, focusing on border defense and internal security operations.</w:t>
      </w:r>
    </w:p>
    <w:p>
      <w:pPr>
        <w:numPr>
          <w:ilvl w:val="0"/>
          <w:numId w:val="1002"/>
        </w:numPr>
        <w:pStyle w:val="Compact"/>
      </w:pPr>
      <w:r>
        <w:rPr>
          <w:bCs/>
          <w:b/>
        </w:rPr>
        <w:t xml:space="preserve">Lieutenant Colonel (2015–2018)</w:t>
      </w:r>
      <w:r>
        <w:t xml:space="preserve">: Commanded the 7th Artillery Regiment, responsible for air defense systems in Tehran during critical national events.</w:t>
      </w:r>
    </w:p>
    <w:p>
      <w:pPr>
        <w:numPr>
          <w:ilvl w:val="0"/>
          <w:numId w:val="1002"/>
        </w:numPr>
        <w:pStyle w:val="Compact"/>
      </w:pPr>
      <w:r>
        <w:rPr>
          <w:bCs/>
          <w:b/>
        </w:rPr>
        <w:t xml:space="preserve">Major General (2021–Present)</w:t>
      </w:r>
      <w:r>
        <w:t xml:space="preserve">: Senior Advisor to the Commander of the Islamic Revolutionary Guard Corps in Tehran, overseeing joint operations and strategic planning.</w:t>
      </w:r>
    </w:p>
    <w:bookmarkEnd w:id="23"/>
    <w:bookmarkStart w:id="24" w:name="notable-achievements"/>
    <w:p>
      <w:pPr>
        <w:pStyle w:val="Heading3"/>
      </w:pPr>
      <w:r>
        <w:t xml:space="preserve">Notable Achievements</w:t>
      </w:r>
    </w:p>
    <w:p>
      <w:pPr>
        <w:numPr>
          <w:ilvl w:val="0"/>
          <w:numId w:val="1003"/>
        </w:numPr>
        <w:pStyle w:val="Compact"/>
      </w:pPr>
      <w:r>
        <w:t xml:space="preserve">Successfully coordinated defense protocols during the 2019 Iranian National Security Summit, ensuring security for high-profile diplomatic meetings in Tehran.</w:t>
      </w:r>
    </w:p>
    <w:p>
      <w:pPr>
        <w:numPr>
          <w:ilvl w:val="0"/>
          <w:numId w:val="1003"/>
        </w:numPr>
        <w:pStyle w:val="Compact"/>
      </w:pPr>
      <w:r>
        <w:t xml:space="preserve">Led a joint operation with the Iranian Navy and Air Force to secure maritime borders near the Persian Gulf, enhancing regional stability under Iran's strategic vision.</w:t>
      </w:r>
    </w:p>
    <w:p>
      <w:pPr>
        <w:numPr>
          <w:ilvl w:val="0"/>
          <w:numId w:val="1003"/>
        </w:numPr>
        <w:pStyle w:val="Compact"/>
      </w:pPr>
      <w:r>
        <w:t xml:space="preserve">Developed training modules for military personnel in Tehran focused on counter-terrorism and cyber-defense, aligning with modern security challenges.</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Advanced Military Tactics Course</w:t>
      </w:r>
      <w:r>
        <w:t xml:space="preserve">, Iranian Army Command and Staff College (2010)</w:t>
      </w:r>
    </w:p>
    <w:p>
      <w:pPr>
        <w:numPr>
          <w:ilvl w:val="0"/>
          <w:numId w:val="1004"/>
        </w:numPr>
        <w:pStyle w:val="Compact"/>
      </w:pPr>
      <w:r>
        <w:rPr>
          <w:bCs/>
          <w:b/>
        </w:rPr>
        <w:t xml:space="preserve">International Defense Cooperation Program</w:t>
      </w:r>
      <w:r>
        <w:t xml:space="preserve">, United Nations Peacekeeping Missions (2014)</w:t>
      </w:r>
    </w:p>
    <w:p>
      <w:pPr>
        <w:numPr>
          <w:ilvl w:val="0"/>
          <w:numId w:val="1004"/>
        </w:numPr>
        <w:pStyle w:val="Compact"/>
      </w:pPr>
      <w:r>
        <w:rPr>
          <w:bCs/>
          <w:b/>
        </w:rPr>
        <w:t xml:space="preserve">Cybersecurity in Modern Warfare</w:t>
      </w:r>
      <w:r>
        <w:t xml:space="preserve">, Ministry of Information Technology, Iran (2017)</w:t>
      </w:r>
    </w:p>
    <w:bookmarkEnd w:id="26"/>
    <w:bookmarkStart w:id="27" w:name="professional-affiliations"/>
    <w:p>
      <w:pPr>
        <w:pStyle w:val="Heading2"/>
      </w:pPr>
      <w:r>
        <w:t xml:space="preserve">Professional Affiliations</w:t>
      </w:r>
    </w:p>
    <w:p>
      <w:pPr>
        <w:numPr>
          <w:ilvl w:val="0"/>
          <w:numId w:val="1005"/>
        </w:numPr>
        <w:pStyle w:val="Compact"/>
      </w:pPr>
      <w:r>
        <w:t xml:space="preserve">Member, Iranian Military Officers Association (since 2003)</w:t>
      </w:r>
    </w:p>
    <w:p>
      <w:pPr>
        <w:numPr>
          <w:ilvl w:val="0"/>
          <w:numId w:val="1005"/>
        </w:numPr>
        <w:pStyle w:val="Compact"/>
      </w:pPr>
      <w:r>
        <w:t xml:space="preserve">Active Participant in the National Defense Forum of Tehran</w:t>
      </w:r>
    </w:p>
    <w:p>
      <w:pPr>
        <w:numPr>
          <w:ilvl w:val="0"/>
          <w:numId w:val="1005"/>
        </w:numPr>
        <w:pStyle w:val="Compact"/>
      </w:pPr>
      <w:r>
        <w:t xml:space="preserve">Collaborator with the Iranian Strategic Research Center on defense policy analysis</w:t>
      </w:r>
    </w:p>
    <w:bookmarkEnd w:id="27"/>
    <w:bookmarkStart w:id="28" w:name="languages-and-skills"/>
    <w:p>
      <w:pPr>
        <w:pStyle w:val="Heading2"/>
      </w:pPr>
      <w:r>
        <w:t xml:space="preserve">Languages and Skills</w:t>
      </w:r>
    </w:p>
    <w:p>
      <w:pPr>
        <w:numPr>
          <w:ilvl w:val="0"/>
          <w:numId w:val="1006"/>
        </w:numPr>
        <w:pStyle w:val="Compact"/>
      </w:pPr>
      <w:r>
        <w:rPr>
          <w:bCs/>
          <w:b/>
        </w:rPr>
        <w:t xml:space="preserve">Persian (Farsi)</w:t>
      </w:r>
      <w:r>
        <w:t xml:space="preserve">: Native proficiency</w:t>
      </w:r>
    </w:p>
    <w:p>
      <w:pPr>
        <w:numPr>
          <w:ilvl w:val="0"/>
          <w:numId w:val="1006"/>
        </w:numPr>
        <w:pStyle w:val="Compact"/>
      </w:pPr>
      <w:r>
        <w:rPr>
          <w:bCs/>
          <w:b/>
        </w:rPr>
        <w:t xml:space="preserve">English</w:t>
      </w:r>
      <w:r>
        <w:t xml:space="preserve">: Advanced (fluent in military terminology)</w:t>
      </w:r>
    </w:p>
    <w:p>
      <w:pPr>
        <w:numPr>
          <w:ilvl w:val="0"/>
          <w:numId w:val="1006"/>
        </w:numPr>
        <w:pStyle w:val="Compact"/>
      </w:pPr>
      <w:r>
        <w:rPr>
          <w:bCs/>
          <w:b/>
        </w:rPr>
        <w:t xml:space="preserve">Leadership:</w:t>
      </w:r>
      <w:r>
        <w:t xml:space="preserve"> </w:t>
      </w:r>
      <w:r>
        <w:t xml:space="preserve">Proven ability to manage multi-disciplinary teams in high-pressure environments.</w:t>
      </w:r>
    </w:p>
    <w:p>
      <w:pPr>
        <w:numPr>
          <w:ilvl w:val="0"/>
          <w:numId w:val="1006"/>
        </w:numPr>
        <w:pStyle w:val="Compact"/>
      </w:pPr>
      <w:r>
        <w:rPr>
          <w:bCs/>
          <w:b/>
        </w:rPr>
        <w:t xml:space="preserve">Strategic Planning:</w:t>
      </w:r>
      <w:r>
        <w:t xml:space="preserve"> </w:t>
      </w:r>
      <w:r>
        <w:t xml:space="preserve">Expertise in developing and executing defense strategies for Iran Tehran.</w:t>
      </w:r>
    </w:p>
    <w:p>
      <w:pPr>
        <w:numPr>
          <w:ilvl w:val="0"/>
          <w:numId w:val="1006"/>
        </w:numPr>
        <w:pStyle w:val="Compact"/>
      </w:pPr>
      <w:r>
        <w:rPr>
          <w:bCs/>
          <w:b/>
        </w:rPr>
        <w:t xml:space="preserve">Languages:</w:t>
      </w:r>
      <w:r>
        <w:t xml:space="preserve"> </w:t>
      </w:r>
      <w:r>
        <w:t xml:space="preserve">Familiarity with Arabic for regional operations.</w:t>
      </w:r>
    </w:p>
    <w:bookmarkEnd w:id="28"/>
    <w:bookmarkStart w:id="29" w:name="publications-and-research"/>
    <w:p>
      <w:pPr>
        <w:pStyle w:val="Heading2"/>
      </w:pPr>
      <w:r>
        <w:t xml:space="preserve">Publications and Research</w:t>
      </w:r>
    </w:p>
    <w:p>
      <w:pPr>
        <w:numPr>
          <w:ilvl w:val="0"/>
          <w:numId w:val="1007"/>
        </w:numPr>
        <w:pStyle w:val="Compact"/>
      </w:pPr>
      <w:r>
        <w:rPr>
          <w:iCs/>
          <w:i/>
        </w:rPr>
        <w:t xml:space="preserve">"The Role of Tehran in Iran's National Defense Strategy"</w:t>
      </w:r>
      <w:r>
        <w:t xml:space="preserve">, Journal of Iranian Military Studies, 2019.</w:t>
      </w:r>
    </w:p>
    <w:p>
      <w:pPr>
        <w:numPr>
          <w:ilvl w:val="0"/>
          <w:numId w:val="1007"/>
        </w:numPr>
        <w:pStyle w:val="Compact"/>
      </w:pPr>
      <w:r>
        <w:rPr>
          <w:iCs/>
          <w:i/>
        </w:rPr>
        <w:t xml:space="preserve">"Modernizing the Islamic Republic's Armed Forces: A Case Study on Cybersecurity"</w:t>
      </w:r>
      <w:r>
        <w:t xml:space="preserve">, Defense Policy Review, 2021.</w:t>
      </w:r>
    </w:p>
    <w:bookmarkEnd w:id="29"/>
    <w:bookmarkStart w:id="30" w:name="references"/>
    <w:p>
      <w:pPr>
        <w:pStyle w:val="Heading2"/>
      </w:pPr>
      <w:r>
        <w:t xml:space="preserve">References</w:t>
      </w:r>
    </w:p>
    <w:p>
      <w:pPr>
        <w:pStyle w:val="FirstParagraph"/>
      </w:pPr>
      <w:r>
        <w:t xml:space="preserve">Available upon request. References include senior officers from the Islamic Revolutionary Guard Corps and the Iranian Army, as well as academic advisors from Tehran-based military institutions.</w:t>
      </w:r>
    </w:p>
    <w:p>
      <w:pPr>
        <w:pStyle w:val="BodyText"/>
      </w:pPr>
      <w:r>
        <w:rPr>
          <w:bCs/>
          <w:b/>
        </w:rPr>
        <w:t xml:space="preserve">Note:</w:t>
      </w:r>
      <w:r>
        <w:t xml:space="preserve"> </w:t>
      </w:r>
      <w:r>
        <w:t xml:space="preserve">This Curriculum Vitae is tailored to reflect the professional journey of a Military Officer in Iran Tehran, emphasizing contributions to national security and defense. All details are consistent with the requirements of military service in Iran and align with the values of the Islamic Republic.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Iran Tehran</dc:title>
  <dc:creator/>
  <dc:language>en</dc:language>
  <cp:keywords/>
  <dcterms:created xsi:type="dcterms:W3CDTF">2026-07-21T02:26:06Z</dcterms:created>
  <dcterms:modified xsi:type="dcterms:W3CDTF">2026-07-21T02:26:06Z</dcterms:modified>
</cp:coreProperties>
</file>

<file path=docProps/custom.xml><?xml version="1.0" encoding="utf-8"?>
<Properties xmlns="http://schemas.openxmlformats.org/officeDocument/2006/custom-properties" xmlns:vt="http://schemas.openxmlformats.org/officeDocument/2006/docPropsVTypes"/>
</file>