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military-officer-iraq-baghdad"/>
    <w:p>
      <w:pPr>
        <w:pStyle w:val="Heading2"/>
      </w:pPr>
      <w:r>
        <w:t xml:space="preserve">Military Officer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objective"/>
    <w:p>
      <w:pPr>
        <w:pStyle w:val="Heading3"/>
      </w:pPr>
      <w:r>
        <w:t xml:space="preserve">Objective</w:t>
      </w:r>
    </w:p>
    <w:p>
      <w:pPr>
        <w:pStyle w:val="FirstParagraph"/>
      </w:pPr>
      <w:r>
        <w:t xml:space="preserve">A dedicated and experienced Military Officer with a proven track record of leadership, strategic planning, and operational execution in high-stakes environments. Committed to safeguarding national security, fostering stability, and advancing the mission of the Iraqi Armed Forces in Baghdad. Aiming to leverage expertise in counterinsurgency operations, crisis management, and interagency collaboration to contribute effectively to Iraq’s defense and security landscape.</w:t>
      </w:r>
    </w:p>
    <w:bookmarkEnd w:id="21"/>
    <w:bookmarkStart w:id="25" w:name="professional-experience"/>
    <w:p>
      <w:pPr>
        <w:pStyle w:val="Heading3"/>
      </w:pPr>
      <w:r>
        <w:t xml:space="preserve">Professional Experience</w:t>
      </w:r>
    </w:p>
    <w:bookmarkStart w:id="22" w:name="Xbd2374326aa17362b3c5ee4e744b21ed72f27c8"/>
    <w:p>
      <w:pPr>
        <w:pStyle w:val="Heading4"/>
      </w:pPr>
      <w:r>
        <w:t xml:space="preserve">Commanding Officer | 2nd Infantry Battalion, Iraqi Army</w:t>
      </w:r>
    </w:p>
    <w:p>
      <w:pPr>
        <w:pStyle w:val="FirstParagraph"/>
      </w:pPr>
      <w:r>
        <w:rPr>
          <w:bCs/>
          <w:b/>
        </w:rPr>
        <w:t xml:space="preserve">Dates:</w:t>
      </w:r>
      <w:r>
        <w:t xml:space="preserve"> </w:t>
      </w:r>
      <w:r>
        <w:t xml:space="preserve">January 2018 – Present</w:t>
      </w:r>
    </w:p>
    <w:p>
      <w:pPr>
        <w:numPr>
          <w:ilvl w:val="0"/>
          <w:numId w:val="1001"/>
        </w:numPr>
        <w:pStyle w:val="Compact"/>
      </w:pPr>
      <w:r>
        <w:t xml:space="preserve">Oversee the training, deployment, and operational readiness of 250+ soldiers in Baghdad’s volatile security zones.</w:t>
      </w:r>
    </w:p>
    <w:p>
      <w:pPr>
        <w:numPr>
          <w:ilvl w:val="0"/>
          <w:numId w:val="1001"/>
        </w:numPr>
        <w:pStyle w:val="Compact"/>
      </w:pPr>
      <w:r>
        <w:t xml:space="preserve">Coordinate with local authorities and international coalition forces to conduct joint counter-terrorism operations targeting insurgent networks in central Baghdad.</w:t>
      </w:r>
    </w:p>
    <w:p>
      <w:pPr>
        <w:numPr>
          <w:ilvl w:val="0"/>
          <w:numId w:val="1001"/>
        </w:numPr>
        <w:pStyle w:val="Compact"/>
      </w:pPr>
      <w:r>
        <w:t xml:space="preserve">Spearhead the implementation of community engagement initiatives to build trust between military units and civilian populations, reducing tensions and improving intelligence sharing.</w:t>
      </w:r>
    </w:p>
    <w:p>
      <w:pPr>
        <w:numPr>
          <w:ilvl w:val="0"/>
          <w:numId w:val="1001"/>
        </w:numPr>
        <w:pStyle w:val="Compact"/>
      </w:pPr>
      <w:r>
        <w:t xml:space="preserve">Lead tactical responses to security threats, including ambushes, IED detonations, and armed confrontations, ensuring minimal casualties among personnel and civilians.</w:t>
      </w:r>
    </w:p>
    <w:bookmarkEnd w:id="22"/>
    <w:bookmarkStart w:id="23" w:name="Xcac8f898e10fc9df3581002e7c67242a1c2f269"/>
    <w:p>
      <w:pPr>
        <w:pStyle w:val="Heading4"/>
      </w:pPr>
      <w:r>
        <w:t xml:space="preserve">Operations Officer | Joint Operations Command – Baghdad</w:t>
      </w:r>
    </w:p>
    <w:p>
      <w:pPr>
        <w:pStyle w:val="FirstParagraph"/>
      </w:pPr>
      <w:r>
        <w:rPr>
          <w:bCs/>
          <w:b/>
        </w:rPr>
        <w:t xml:space="preserve">Dates:</w:t>
      </w:r>
      <w:r>
        <w:t xml:space="preserve"> </w:t>
      </w:r>
      <w:r>
        <w:t xml:space="preserve">March 2015 – December 2017</w:t>
      </w:r>
    </w:p>
    <w:p>
      <w:pPr>
        <w:numPr>
          <w:ilvl w:val="0"/>
          <w:numId w:val="1002"/>
        </w:numPr>
        <w:pStyle w:val="Compact"/>
      </w:pPr>
      <w:r>
        <w:t xml:space="preserve">Developed and executed operational plans for large-scale missions, including the liberation of key neighborhoods from terrorist control during the Mosul Campaign (2016-2017).</w:t>
      </w:r>
    </w:p>
    <w:p>
      <w:pPr>
        <w:numPr>
          <w:ilvl w:val="0"/>
          <w:numId w:val="1002"/>
        </w:numPr>
        <w:pStyle w:val="Compact"/>
      </w:pPr>
      <w:r>
        <w:t xml:space="preserve">Managed logistics and resource allocation for multi-day operations, ensuring seamless coordination between air, land, and cyber units.</w:t>
      </w:r>
    </w:p>
    <w:p>
      <w:pPr>
        <w:numPr>
          <w:ilvl w:val="0"/>
          <w:numId w:val="1002"/>
        </w:numPr>
        <w:pStyle w:val="Compact"/>
      </w:pPr>
      <w:r>
        <w:t xml:space="preserve">Provided real-time intelligence analysis to commanders, enabling data-driven decisions during high-risk scenarios in Baghdad’s urban centers.</w:t>
      </w:r>
    </w:p>
    <w:p>
      <w:pPr>
        <w:numPr>
          <w:ilvl w:val="0"/>
          <w:numId w:val="1002"/>
        </w:numPr>
        <w:pStyle w:val="Compact"/>
      </w:pPr>
      <w:r>
        <w:t xml:space="preserve">Collaborated with the U.S. Army’s 1st Infantry Division to enhance interoperability and joint combat effectiveness in complex environments.</w:t>
      </w:r>
    </w:p>
    <w:bookmarkEnd w:id="23"/>
    <w:bookmarkStart w:id="24" w:name="training-officer-iraqi-military-academy"/>
    <w:p>
      <w:pPr>
        <w:pStyle w:val="Heading4"/>
      </w:pPr>
      <w:r>
        <w:t xml:space="preserve">Training Officer | Iraqi Military Academy</w:t>
      </w:r>
    </w:p>
    <w:p>
      <w:pPr>
        <w:pStyle w:val="FirstParagraph"/>
      </w:pPr>
      <w:r>
        <w:rPr>
          <w:bCs/>
          <w:b/>
        </w:rPr>
        <w:t xml:space="preserve">Dates:</w:t>
      </w:r>
      <w:r>
        <w:t xml:space="preserve"> </w:t>
      </w:r>
      <w:r>
        <w:t xml:space="preserve">July 2012 – February 2015</w:t>
      </w:r>
    </w:p>
    <w:p>
      <w:pPr>
        <w:numPr>
          <w:ilvl w:val="0"/>
          <w:numId w:val="1003"/>
        </w:numPr>
        <w:pStyle w:val="Compact"/>
      </w:pPr>
      <w:r>
        <w:t xml:space="preserve">Designed and delivered advanced leadership and combat training programs for junior officers, focusing on urban warfare, survival tactics, and ethical decision-making.</w:t>
      </w:r>
    </w:p>
    <w:p>
      <w:pPr>
        <w:numPr>
          <w:ilvl w:val="0"/>
          <w:numId w:val="1003"/>
        </w:numPr>
        <w:pStyle w:val="Compact"/>
      </w:pPr>
      <w:r>
        <w:t xml:space="preserve">Conducted field exercises simulating scenarios in Baghdad’s diverse terrain, including checkpoints, ambushes, and humanitarian aid distribution.</w:t>
      </w:r>
    </w:p>
    <w:p>
      <w:pPr>
        <w:numPr>
          <w:ilvl w:val="0"/>
          <w:numId w:val="1003"/>
        </w:numPr>
        <w:pStyle w:val="Compact"/>
      </w:pPr>
      <w:r>
        <w:t xml:space="preserve">Mentored cadets on the importance of cultural sensitivity and local governance in military operations within Iraq’s socio-political context.</w:t>
      </w:r>
    </w:p>
    <w:bookmarkEnd w:id="24"/>
    <w:bookmarkEnd w:id="25"/>
    <w:bookmarkStart w:id="28" w:name="education"/>
    <w:p>
      <w:pPr>
        <w:pStyle w:val="Heading3"/>
      </w:pPr>
      <w:r>
        <w:t xml:space="preserve">Education</w:t>
      </w:r>
    </w:p>
    <w:bookmarkStart w:id="26" w:name="bachelor-of-science-in-military-sciences"/>
    <w:p>
      <w:pPr>
        <w:pStyle w:val="Heading4"/>
      </w:pPr>
      <w:r>
        <w:t xml:space="preserve">Bachelor of Science in Military Sciences</w:t>
      </w:r>
    </w:p>
    <w:p>
      <w:pPr>
        <w:pStyle w:val="FirstParagraph"/>
      </w:pPr>
      <w:r>
        <w:rPr>
          <w:bCs/>
          <w:b/>
        </w:rPr>
        <w:t xml:space="preserve">Institution:</w:t>
      </w:r>
      <w:r>
        <w:t xml:space="preserve"> </w:t>
      </w:r>
      <w:r>
        <w:t xml:space="preserve">Iraqi Military Academy, Baghdad</w:t>
      </w:r>
    </w:p>
    <w:p>
      <w:pPr>
        <w:pStyle w:val="BodyText"/>
      </w:pPr>
      <w:r>
        <w:rPr>
          <w:bCs/>
          <w:b/>
        </w:rPr>
        <w:t xml:space="preserve">Dates:</w:t>
      </w:r>
      <w:r>
        <w:t xml:space="preserve"> </w:t>
      </w:r>
      <w:r>
        <w:t xml:space="preserve">2008 – 2012</w:t>
      </w:r>
    </w:p>
    <w:p>
      <w:pPr>
        <w:numPr>
          <w:ilvl w:val="0"/>
          <w:numId w:val="1004"/>
        </w:numPr>
        <w:pStyle w:val="Compact"/>
      </w:pPr>
      <w:r>
        <w:t xml:space="preserve">Specialized in strategic operations, military history, and leadership theory.</w:t>
      </w:r>
    </w:p>
    <w:p>
      <w:pPr>
        <w:numPr>
          <w:ilvl w:val="0"/>
          <w:numId w:val="1004"/>
        </w:numPr>
        <w:pStyle w:val="Compact"/>
      </w:pPr>
      <w:r>
        <w:t xml:space="preserve">Published a thesis on “The Role of Local Militias in Post-Conflict Stability: A Case Study of Baghdad (2011-2013).”</w:t>
      </w:r>
    </w:p>
    <w:bookmarkEnd w:id="26"/>
    <w:bookmarkStart w:id="27" w:name="advanced-leadership-course"/>
    <w:p>
      <w:pPr>
        <w:pStyle w:val="Heading4"/>
      </w:pPr>
      <w:r>
        <w:t xml:space="preserve">Advanced Leadership Course</w:t>
      </w:r>
    </w:p>
    <w:p>
      <w:pPr>
        <w:pStyle w:val="FirstParagraph"/>
      </w:pPr>
      <w:r>
        <w:rPr>
          <w:bCs/>
          <w:b/>
        </w:rPr>
        <w:t xml:space="preserve">Institution:</w:t>
      </w:r>
      <w:r>
        <w:t xml:space="preserve"> </w:t>
      </w:r>
      <w:r>
        <w:t xml:space="preserve">NATO Defense College, Italy</w:t>
      </w:r>
    </w:p>
    <w:p>
      <w:pPr>
        <w:pStyle w:val="BodyText"/>
      </w:pPr>
      <w:r>
        <w:rPr>
          <w:bCs/>
          <w:b/>
        </w:rPr>
        <w:t xml:space="preserve">Dates:</w:t>
      </w:r>
      <w:r>
        <w:t xml:space="preserve"> </w:t>
      </w:r>
      <w:r>
        <w:t xml:space="preserve">2016 – 2017</w:t>
      </w:r>
    </w:p>
    <w:p>
      <w:pPr>
        <w:numPr>
          <w:ilvl w:val="0"/>
          <w:numId w:val="1005"/>
        </w:numPr>
        <w:pStyle w:val="Compact"/>
      </w:pPr>
      <w:r>
        <w:t xml:space="preserve">Focused on coalition warfare, multinational command structures, and peacekeeping missions.</w:t>
      </w:r>
    </w:p>
    <w:p>
      <w:pPr>
        <w:numPr>
          <w:ilvl w:val="0"/>
          <w:numId w:val="1005"/>
        </w:numPr>
        <w:pStyle w:val="Compact"/>
      </w:pPr>
      <w:r>
        <w:t xml:space="preserve">Gained insights into global security challenges and the strategic importance of Iraq in the Middle East.</w:t>
      </w:r>
    </w:p>
    <w:bookmarkEnd w:id="27"/>
    <w:bookmarkEnd w:id="28"/>
    <w:bookmarkStart w:id="29" w:name="skills"/>
    <w:p>
      <w:pPr>
        <w:pStyle w:val="Heading3"/>
      </w:pPr>
      <w:r>
        <w:t xml:space="preserve">Skills</w:t>
      </w:r>
    </w:p>
    <w:p>
      <w:pPr>
        <w:numPr>
          <w:ilvl w:val="0"/>
          <w:numId w:val="1006"/>
        </w:numPr>
        <w:pStyle w:val="Compact"/>
      </w:pPr>
      <w:r>
        <w:rPr>
          <w:bCs/>
          <w:b/>
        </w:rPr>
        <w:t xml:space="preserve">Leadership:</w:t>
      </w:r>
      <w:r>
        <w:t xml:space="preserve"> </w:t>
      </w:r>
      <w:r>
        <w:t xml:space="preserve">Proven ability to lead diverse teams under pressure, fostering discipline and morale in high-risk environments.</w:t>
      </w:r>
    </w:p>
    <w:p>
      <w:pPr>
        <w:numPr>
          <w:ilvl w:val="0"/>
          <w:numId w:val="1006"/>
        </w:numPr>
        <w:pStyle w:val="Compact"/>
      </w:pPr>
      <w:r>
        <w:rPr>
          <w:bCs/>
          <w:b/>
        </w:rPr>
        <w:t xml:space="preserve">Tactical Expertise:</w:t>
      </w:r>
      <w:r>
        <w:t xml:space="preserve"> </w:t>
      </w:r>
      <w:r>
        <w:t xml:space="preserve">Skilled in planning and executing operations across urban, rural, and hybrid warfare scenarios.</w:t>
      </w:r>
    </w:p>
    <w:p>
      <w:pPr>
        <w:numPr>
          <w:ilvl w:val="0"/>
          <w:numId w:val="1006"/>
        </w:numPr>
        <w:pStyle w:val="Compact"/>
      </w:pPr>
      <w:r>
        <w:rPr>
          <w:bCs/>
          <w:b/>
        </w:rPr>
        <w:t xml:space="preserve">Crisis Management:</w:t>
      </w:r>
      <w:r>
        <w:t xml:space="preserve"> </w:t>
      </w:r>
      <w:r>
        <w:t xml:space="preserve">Experienced in rapid decision-making during emergencies, including hostage situations and natural disasters.</w:t>
      </w:r>
    </w:p>
    <w:p>
      <w:pPr>
        <w:numPr>
          <w:ilvl w:val="0"/>
          <w:numId w:val="1006"/>
        </w:numPr>
        <w:pStyle w:val="Compact"/>
      </w:pPr>
      <w:r>
        <w:rPr>
          <w:bCs/>
          <w:b/>
        </w:rPr>
        <w:t xml:space="preserve">Interagency Collaboration:</w:t>
      </w:r>
      <w:r>
        <w:t xml:space="preserve"> </w:t>
      </w:r>
      <w:r>
        <w:t xml:space="preserve">Strong track record of coordinating with local governments, NGOs, and international partners in Baghdad.</w:t>
      </w:r>
    </w:p>
    <w:p>
      <w:pPr>
        <w:numPr>
          <w:ilvl w:val="0"/>
          <w:numId w:val="1006"/>
        </w:numPr>
        <w:pStyle w:val="Compact"/>
      </w:pPr>
      <w:r>
        <w:rPr>
          <w:bCs/>
          <w:b/>
        </w:rPr>
        <w:t xml:space="preserve">Languages:</w:t>
      </w:r>
      <w:r>
        <w:t xml:space="preserve"> </w:t>
      </w:r>
      <w:r>
        <w:t xml:space="preserve">Fluent in Arabic and English; basic knowledge of Kurdish for field communication.</w:t>
      </w:r>
    </w:p>
    <w:bookmarkEnd w:id="29"/>
    <w:bookmarkStart w:id="30" w:name="achievements"/>
    <w:p>
      <w:pPr>
        <w:pStyle w:val="Heading3"/>
      </w:pPr>
      <w:r>
        <w:t xml:space="preserve">Achievements</w:t>
      </w:r>
    </w:p>
    <w:p>
      <w:pPr>
        <w:numPr>
          <w:ilvl w:val="0"/>
          <w:numId w:val="1007"/>
        </w:numPr>
        <w:pStyle w:val="Compact"/>
      </w:pPr>
      <w:r>
        <w:t xml:space="preserve">Received the “Iraqi National Security Medal” in 2020 for exceptional service during counter-terrorism operations in Baghdad’s Sadr City district.</w:t>
      </w:r>
    </w:p>
    <w:p>
      <w:pPr>
        <w:numPr>
          <w:ilvl w:val="0"/>
          <w:numId w:val="1007"/>
        </w:numPr>
        <w:pStyle w:val="Compact"/>
      </w:pPr>
      <w:r>
        <w:t xml:space="preserve">Recognized as “Top Commanding Officer of the Year” by the Iraqi Army in 2019 for outstanding leadership and operational success.</w:t>
      </w:r>
    </w:p>
    <w:p>
      <w:pPr>
        <w:numPr>
          <w:ilvl w:val="0"/>
          <w:numId w:val="1007"/>
        </w:numPr>
        <w:pStyle w:val="Compact"/>
      </w:pPr>
      <w:r>
        <w:t xml:space="preserve">Contributed to a 40% reduction in insurgent activity in Baghdad’s central districts through innovative intelligence-gathering methods.</w:t>
      </w:r>
    </w:p>
    <w:bookmarkEnd w:id="30"/>
    <w:bookmarkStart w:id="31" w:name="additional-information"/>
    <w:p>
      <w:pPr>
        <w:pStyle w:val="Heading3"/>
      </w:pPr>
      <w:r>
        <w:t xml:space="preserve">Additional Information</w:t>
      </w:r>
    </w:p>
    <w:p>
      <w:pPr>
        <w:pStyle w:val="FirstParagraph"/>
      </w:pPr>
      <w:r>
        <w:rPr>
          <w:bCs/>
          <w:b/>
        </w:rPr>
        <w:t xml:space="preserve">Certifications:</w:t>
      </w:r>
      <w:r>
        <w:t xml:space="preserve"> </w:t>
      </w:r>
      <w:r>
        <w:t xml:space="preserve">NBC (Nuclear, Biological, Chemical) Defense Training, Advanced First Aid Certification.</w:t>
      </w:r>
    </w:p>
    <w:p>
      <w:pPr>
        <w:pStyle w:val="BodyText"/>
      </w:pPr>
      <w:r>
        <w:rPr>
          <w:bCs/>
          <w:b/>
        </w:rPr>
        <w:t xml:space="preserve">Volunteer Work:</w:t>
      </w:r>
      <w:r>
        <w:t xml:space="preserve"> </w:t>
      </w:r>
      <w:r>
        <w:t xml:space="preserve">Member of the Baghdad Veterans’ Support Group, providing mentorship to former soldiers transitioning to civilian life.</w:t>
      </w:r>
    </w:p>
    <w:p>
      <w:pPr>
        <w:pStyle w:val="BodyText"/>
      </w:pPr>
      <w:r>
        <w:rPr>
          <w:bCs/>
          <w:b/>
        </w:rPr>
        <w:t xml:space="preserve">References:</w:t>
      </w:r>
      <w:r>
        <w:t xml:space="preserve"> </w:t>
      </w:r>
      <w:r>
        <w:t xml:space="preserve">Available upon request from former commanders and colleagues in the Iraqi Army and coalition forces.</w:t>
      </w:r>
    </w:p>
    <w:bookmarkEnd w:id="31"/>
    <w:p>
      <w:pPr>
        <w:pStyle w:val="BodyText"/>
      </w:pPr>
      <w:r>
        <w:rPr>
          <w:iCs/>
          <w:i/>
        </w:rPr>
        <w:t xml:space="preserve">This Curriculum Vitae reflects the professional journey of a Military Officer serving in Iraq Baghdad, emphasizing dedication to national security, operational excellence, and community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 Iraq Baghdad</dc:title>
  <dc:creator/>
  <dc:language>en</dc:language>
  <cp:keywords/>
  <dcterms:created xsi:type="dcterms:W3CDTF">2025-12-10T02:51:30Z</dcterms:created>
  <dcterms:modified xsi:type="dcterms:W3CDTF">2025-12-10T02:51:30Z</dcterms:modified>
</cp:coreProperties>
</file>

<file path=docProps/custom.xml><?xml version="1.0" encoding="utf-8"?>
<Properties xmlns="http://schemas.openxmlformats.org/officeDocument/2006/custom-properties" xmlns:vt="http://schemas.openxmlformats.org/officeDocument/2006/docPropsVTypes"/>
</file>