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Takumi Sato</w:t>
      </w:r>
      <w:r>
        <w:br/>
      </w:r>
      <w:r>
        <w:rPr>
          <w:bCs/>
          <w:b/>
        </w:rPr>
        <w:t xml:space="preserve">Date of Birth:</w:t>
      </w:r>
      <w:r>
        <w:t xml:space="preserve"> </w:t>
      </w:r>
      <w:r>
        <w:t xml:space="preserve">April 5, 1980</w:t>
      </w:r>
      <w:r>
        <w:br/>
      </w:r>
      <w:r>
        <w:rPr>
          <w:bCs/>
          <w:b/>
        </w:rPr>
        <w:t xml:space="preserve">Nationality:</w:t>
      </w:r>
      <w:r>
        <w:t xml:space="preserve"> </w:t>
      </w:r>
      <w:r>
        <w:t xml:space="preserve">Japanese</w:t>
      </w:r>
      <w:r>
        <w:br/>
      </w:r>
      <w:r>
        <w:rPr>
          <w:bCs/>
          <w:b/>
        </w:rPr>
        <w:t xml:space="preserve">Contact:</w:t>
      </w:r>
      <w:r>
        <w:t xml:space="preserve"> </w:t>
      </w:r>
      <w:r>
        <w:t xml:space="preserve">+81-3-1234-5678 | takumi.sato@example.com</w:t>
      </w:r>
      <w:r>
        <w:br/>
      </w: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military officer with over 20 years of service in the Japanese Self-Defense Forces (JSDF), specializing in strategic operations, leadership, and regional security. Committed to upholding national defense and fostering international collaboration through joint exercises and peacekeeping missions. Proven expertise in crisis management, tactical planning, and community engagement within Japan Tokyo. A strong advocate for military excellence, with a focus on modernization of defense infrastructure and humanitarian initiatives.</w:t>
      </w:r>
    </w:p>
    <w:bookmarkEnd w:id="21"/>
    <w:bookmarkStart w:id="22" w:name="education"/>
    <w:p>
      <w:pPr>
        <w:pStyle w:val="Heading2"/>
      </w:pPr>
      <w:r>
        <w:t xml:space="preserve">Education</w:t>
      </w:r>
    </w:p>
    <w:p>
      <w:pPr>
        <w:pStyle w:val="FirstParagraph"/>
      </w:pPr>
      <w:r>
        <w:rPr>
          <w:bCs/>
          <w:b/>
        </w:rPr>
        <w:t xml:space="preserve">Ph.D. in International Relations</w:t>
      </w:r>
      <w:r>
        <w:br/>
      </w:r>
      <w:r>
        <w:t xml:space="preserve">National Graduate Institute for Policy Studies (GRIPS), Tokyo, Japan</w:t>
      </w:r>
      <w:r>
        <w:br/>
      </w:r>
      <w:r>
        <w:t xml:space="preserve">2015–2018</w:t>
      </w:r>
      <w:r>
        <w:br/>
      </w:r>
      <w:r>
        <w:t xml:space="preserve">Thesis: "Strategic Cooperation Between JSDF and ASEAN Nations in Regional Security."</w:t>
      </w:r>
    </w:p>
    <w:p>
      <w:pPr>
        <w:pStyle w:val="BodyText"/>
      </w:pPr>
      <w:r>
        <w:rPr>
          <w:bCs/>
          <w:b/>
        </w:rPr>
        <w:t xml:space="preserve">M.Sc. in Military Science</w:t>
      </w:r>
      <w:r>
        <w:br/>
      </w:r>
      <w:r>
        <w:t xml:space="preserve">National Defense Academy of Japan, Yokosuka, Japan</w:t>
      </w:r>
      <w:r>
        <w:br/>
      </w:r>
      <w:r>
        <w:t xml:space="preserve">2010–2013</w:t>
      </w:r>
      <w:r>
        <w:br/>
      </w:r>
      <w:r>
        <w:t xml:space="preserve">Specialized in logistics and operational planning.</w:t>
      </w:r>
    </w:p>
    <w:p>
      <w:pPr>
        <w:pStyle w:val="BodyText"/>
      </w:pPr>
      <w:r>
        <w:rPr>
          <w:bCs/>
          <w:b/>
        </w:rPr>
        <w:t xml:space="preserve">B.Sc. in Engineering</w:t>
      </w:r>
      <w:r>
        <w:br/>
      </w:r>
      <w:r>
        <w:t xml:space="preserve">Tokyo Institute of Technology, Tokyo, Japan</w:t>
      </w:r>
      <w:r>
        <w:br/>
      </w:r>
      <w:r>
        <w:t xml:space="preserve">2006–2010</w:t>
      </w:r>
      <w:r>
        <w:br/>
      </w:r>
      <w:r>
        <w:t xml:space="preserve">Focused on systems engineering and technology integration for defense applications.</w:t>
      </w:r>
    </w:p>
    <w:bookmarkEnd w:id="22"/>
    <w:bookmarkStart w:id="23" w:name="military-experience"/>
    <w:p>
      <w:pPr>
        <w:pStyle w:val="Heading2"/>
      </w:pPr>
      <w:r>
        <w:t xml:space="preserve">Military Experience</w:t>
      </w:r>
    </w:p>
    <w:p>
      <w:pPr>
        <w:pStyle w:val="FirstParagraph"/>
      </w:pPr>
      <w:r>
        <w:rPr>
          <w:bCs/>
          <w:b/>
        </w:rPr>
        <w:t xml:space="preserve">Major General (Retired)</w:t>
      </w:r>
      <w:r>
        <w:br/>
      </w:r>
      <w:r>
        <w:t xml:space="preserve">Japanese Self-Defense Forces (JSDF), Tokyo, Japan</w:t>
      </w:r>
      <w:r>
        <w:br/>
      </w:r>
      <w:r>
        <w:t xml:space="preserve">1998–2023</w:t>
      </w:r>
    </w:p>
    <w:p>
      <w:pPr>
        <w:numPr>
          <w:ilvl w:val="0"/>
          <w:numId w:val="1001"/>
        </w:numPr>
        <w:pStyle w:val="Compact"/>
      </w:pPr>
      <w:r>
        <w:t xml:space="preserve">Served as a commanding officer for the 1st Ground Self-Defense Force in Tokyo, overseeing operations in urban security and disaster response.</w:t>
      </w:r>
    </w:p>
    <w:p>
      <w:pPr>
        <w:numPr>
          <w:ilvl w:val="0"/>
          <w:numId w:val="1001"/>
        </w:numPr>
        <w:pStyle w:val="Compact"/>
      </w:pPr>
      <w:r>
        <w:t xml:space="preserve">Directed joint military exercises with the U.S. Marine Corps, including "Keen Sword," enhancing interoperability between JSDF and allied forces.</w:t>
      </w:r>
    </w:p>
    <w:p>
      <w:pPr>
        <w:numPr>
          <w:ilvl w:val="0"/>
          <w:numId w:val="1001"/>
        </w:numPr>
        <w:pStyle w:val="Compact"/>
      </w:pPr>
      <w:r>
        <w:t xml:space="preserve">Played a key role in developing Japan’s National Defense Program Outline, emphasizing cybersecurity and emerging threats in East Asia.</w:t>
      </w:r>
    </w:p>
    <w:p>
      <w:pPr>
        <w:numPr>
          <w:ilvl w:val="0"/>
          <w:numId w:val="1001"/>
        </w:numPr>
        <w:pStyle w:val="Compact"/>
      </w:pPr>
      <w:r>
        <w:t xml:space="preserve">Led humanitarian missions during the 2011 Tōhoku earthquake and tsunami, coordinating relief efforts across Tokyo and surrounding regions.</w:t>
      </w:r>
    </w:p>
    <w:p>
      <w:pPr>
        <w:pStyle w:val="FirstParagraph"/>
      </w:pPr>
      <w:r>
        <w:rPr>
          <w:bCs/>
          <w:b/>
        </w:rPr>
        <w:t xml:space="preserve">Colonel</w:t>
      </w:r>
      <w:r>
        <w:br/>
      </w:r>
      <w:r>
        <w:t xml:space="preserve">6th Division, JSDF, Tokyo, Japan</w:t>
      </w:r>
      <w:r>
        <w:br/>
      </w:r>
      <w:r>
        <w:t xml:space="preserve">2010–2018</w:t>
      </w:r>
    </w:p>
    <w:p>
      <w:pPr>
        <w:numPr>
          <w:ilvl w:val="0"/>
          <w:numId w:val="1002"/>
        </w:numPr>
        <w:pStyle w:val="Compact"/>
      </w:pPr>
      <w:r>
        <w:t xml:space="preserve">Managed logistics and resource allocation for large-scale military drills in Tokyo Bay and the Kanto region.</w:t>
      </w:r>
    </w:p>
    <w:p>
      <w:pPr>
        <w:numPr>
          <w:ilvl w:val="0"/>
          <w:numId w:val="1002"/>
        </w:numPr>
        <w:pStyle w:val="Compact"/>
      </w:pPr>
      <w:r>
        <w:t xml:space="preserve">Collaborated with local governments to integrate military support into emergency preparedness plans.</w:t>
      </w:r>
    </w:p>
    <w:p>
      <w:pPr>
        <w:numPr>
          <w:ilvl w:val="0"/>
          <w:numId w:val="1002"/>
        </w:numPr>
        <w:pStyle w:val="Compact"/>
      </w:pPr>
      <w:r>
        <w:t xml:space="preserve">Promoted gender equality initiatives within the JSDF, advocating for increased female participation in leadership roles.</w:t>
      </w:r>
    </w:p>
    <w:p>
      <w:pPr>
        <w:pStyle w:val="FirstParagraph"/>
      </w:pPr>
      <w:r>
        <w:rPr>
          <w:bCs/>
          <w:b/>
        </w:rPr>
        <w:t xml:space="preserve">Lieutenant Colonel</w:t>
      </w:r>
      <w:r>
        <w:br/>
      </w:r>
      <w:r>
        <w:t xml:space="preserve">2nd Air Wing, JSDF, Tokyo, Japan</w:t>
      </w:r>
      <w:r>
        <w:br/>
      </w:r>
      <w:r>
        <w:t xml:space="preserve">2005–2010</w:t>
      </w:r>
    </w:p>
    <w:p>
      <w:pPr>
        <w:numPr>
          <w:ilvl w:val="0"/>
          <w:numId w:val="1003"/>
        </w:numPr>
        <w:pStyle w:val="Compact"/>
      </w:pPr>
      <w:r>
        <w:t xml:space="preserve">Supervised air operations during the annual "Japan Air Self-Defense Force Exercise" in Tokyo.</w:t>
      </w:r>
    </w:p>
    <w:p>
      <w:pPr>
        <w:numPr>
          <w:ilvl w:val="0"/>
          <w:numId w:val="1003"/>
        </w:numPr>
        <w:pStyle w:val="Compact"/>
      </w:pPr>
      <w:r>
        <w:t xml:space="preserve">Conducted training programs on counter-terrorism and aerial surveillance for junior officers.</w:t>
      </w:r>
    </w:p>
    <w:bookmarkEnd w:id="23"/>
    <w:bookmarkStart w:id="24" w:name="skills"/>
    <w:p>
      <w:pPr>
        <w:pStyle w:val="Heading2"/>
      </w:pPr>
      <w:r>
        <w:t xml:space="preserve">Skills</w:t>
      </w:r>
    </w:p>
    <w:p>
      <w:pPr>
        <w:numPr>
          <w:ilvl w:val="0"/>
          <w:numId w:val="1004"/>
        </w:numPr>
        <w:pStyle w:val="Compact"/>
      </w:pPr>
      <w:r>
        <w:rPr>
          <w:bCs/>
          <w:b/>
        </w:rPr>
        <w:t xml:space="preserve">Tactical Leadership:</w:t>
      </w:r>
      <w:r>
        <w:t xml:space="preserve"> </w:t>
      </w:r>
      <w:r>
        <w:t xml:space="preserve">Expertise in leading multi-disciplinary teams during high-stakes operations.</w:t>
      </w:r>
    </w:p>
    <w:p>
      <w:pPr>
        <w:numPr>
          <w:ilvl w:val="0"/>
          <w:numId w:val="1004"/>
        </w:numPr>
        <w:pStyle w:val="Compact"/>
      </w:pPr>
      <w:r>
        <w:rPr>
          <w:bCs/>
          <w:b/>
        </w:rPr>
        <w:t xml:space="preserve">Crisis Management:</w:t>
      </w:r>
      <w:r>
        <w:t xml:space="preserve"> </w:t>
      </w:r>
      <w:r>
        <w:t xml:space="preserve">Proven ability to coordinate responses to natural disasters and security threats.</w:t>
      </w:r>
    </w:p>
    <w:p>
      <w:pPr>
        <w:numPr>
          <w:ilvl w:val="0"/>
          <w:numId w:val="1004"/>
        </w:numPr>
        <w:pStyle w:val="Compact"/>
      </w:pPr>
      <w:r>
        <w:rPr>
          <w:bCs/>
          <w:b/>
        </w:rPr>
        <w:t xml:space="preserve">Strategic Planning:</w:t>
      </w:r>
      <w:r>
        <w:t xml:space="preserve"> </w:t>
      </w:r>
      <w:r>
        <w:t xml:space="preserve">Developed long-term defense strategies aligned with Japan’s national interests.</w:t>
      </w:r>
    </w:p>
    <w:p>
      <w:pPr>
        <w:numPr>
          <w:ilvl w:val="0"/>
          <w:numId w:val="1004"/>
        </w:numPr>
        <w:pStyle w:val="Compact"/>
      </w:pPr>
      <w:r>
        <w:rPr>
          <w:bCs/>
          <w:b/>
        </w:rPr>
        <w:t xml:space="preserve">Languages:</w:t>
      </w:r>
      <w:r>
        <w:t xml:space="preserve"> </w:t>
      </w:r>
      <w:r>
        <w:t xml:space="preserve">Japanese (fluent), English (proficient), Mandarin (basic).</w:t>
      </w:r>
    </w:p>
    <w:p>
      <w:pPr>
        <w:numPr>
          <w:ilvl w:val="0"/>
          <w:numId w:val="1004"/>
        </w:numPr>
        <w:pStyle w:val="Compact"/>
      </w:pPr>
      <w:r>
        <w:rPr>
          <w:bCs/>
          <w:b/>
        </w:rPr>
        <w:t xml:space="preserve">Tech Proficiency:</w:t>
      </w:r>
      <w:r>
        <w:t xml:space="preserve"> </w:t>
      </w:r>
      <w:r>
        <w:t xml:space="preserve">Familiar with modern defense systems, including radar technology and cyber security protocols.</w:t>
      </w:r>
    </w:p>
    <w:bookmarkEnd w:id="24"/>
    <w:bookmarkStart w:id="25" w:name="certifications-and-training"/>
    <w:p>
      <w:pPr>
        <w:pStyle w:val="Heading2"/>
      </w:pPr>
      <w:r>
        <w:t xml:space="preserve">Certifications and Training</w:t>
      </w:r>
    </w:p>
    <w:p>
      <w:pPr>
        <w:numPr>
          <w:ilvl w:val="0"/>
          <w:numId w:val="1005"/>
        </w:numPr>
        <w:pStyle w:val="Compact"/>
      </w:pPr>
      <w:r>
        <w:t xml:space="preserve">Joint Operations Command Course, Japan Defense Academy (2015)</w:t>
      </w:r>
    </w:p>
    <w:p>
      <w:pPr>
        <w:numPr>
          <w:ilvl w:val="0"/>
          <w:numId w:val="1005"/>
        </w:numPr>
        <w:pStyle w:val="Compact"/>
      </w:pPr>
      <w:r>
        <w:t xml:space="preserve">Peacekeeping Operations Training, United Nations (2017)</w:t>
      </w:r>
    </w:p>
    <w:p>
      <w:pPr>
        <w:numPr>
          <w:ilvl w:val="0"/>
          <w:numId w:val="1005"/>
        </w:numPr>
        <w:pStyle w:val="Compact"/>
      </w:pPr>
      <w:r>
        <w:t xml:space="preserve">Cybersecurity Leadership Program, National Institute of Information and Communications Technology (2019)</w:t>
      </w:r>
    </w:p>
    <w:bookmarkEnd w:id="25"/>
    <w:bookmarkStart w:id="26" w:name="language-proficiency"/>
    <w:p>
      <w:pPr>
        <w:pStyle w:val="Heading2"/>
      </w:pPr>
      <w:r>
        <w:t xml:space="preserve">Language Proficiency</w:t>
      </w:r>
    </w:p>
    <w:p>
      <w:pPr>
        <w:pStyle w:val="FirstParagraph"/>
      </w:pPr>
      <w:r>
        <w:rPr>
          <w:bCs/>
          <w:b/>
        </w:rPr>
        <w:t xml:space="preserve">Japanese:</w:t>
      </w:r>
      <w:r>
        <w:t xml:space="preserve"> </w:t>
      </w:r>
      <w:r>
        <w:t xml:space="preserve">Native speaker.</w:t>
      </w:r>
      <w:r>
        <w:br/>
      </w:r>
      <w:r>
        <w:rPr>
          <w:bCs/>
          <w:b/>
        </w:rPr>
        <w:t xml:space="preserve">English:</w:t>
      </w:r>
      <w:r>
        <w:t xml:space="preserve"> </w:t>
      </w:r>
      <w:r>
        <w:t xml:space="preserve">Advanced proficiency (TOEFL iBT 110).</w:t>
      </w:r>
      <w:r>
        <w:br/>
      </w:r>
      <w:r>
        <w:rPr>
          <w:bCs/>
          <w:b/>
        </w:rPr>
        <w:t xml:space="preserve">Mandarin:</w:t>
      </w:r>
      <w:r>
        <w:t xml:space="preserve"> </w:t>
      </w:r>
      <w:r>
        <w:t xml:space="preserve">Basic understanding for cross-border communication.</w:t>
      </w:r>
    </w:p>
    <w:bookmarkEnd w:id="26"/>
    <w:bookmarkStart w:id="27" w:name="awards-and-recognitions"/>
    <w:p>
      <w:pPr>
        <w:pStyle w:val="Heading2"/>
      </w:pPr>
      <w:r>
        <w:t xml:space="preserve">Awards and Recognitions</w:t>
      </w:r>
    </w:p>
    <w:p>
      <w:pPr>
        <w:numPr>
          <w:ilvl w:val="0"/>
          <w:numId w:val="1006"/>
        </w:numPr>
        <w:pStyle w:val="Compact"/>
      </w:pPr>
      <w:r>
        <w:rPr>
          <w:bCs/>
          <w:b/>
        </w:rPr>
        <w:t xml:space="preserve">Sashinaka Medal (2018)</w:t>
      </w:r>
      <w:r>
        <w:t xml:space="preserve"> </w:t>
      </w:r>
      <w:r>
        <w:t xml:space="preserve">– Awarded by the Ministry of Defense for outstanding service during the Tōhoku disaster response.</w:t>
      </w:r>
    </w:p>
    <w:p>
      <w:pPr>
        <w:numPr>
          <w:ilvl w:val="0"/>
          <w:numId w:val="1006"/>
        </w:numPr>
        <w:pStyle w:val="Compact"/>
      </w:pPr>
      <w:r>
        <w:rPr>
          <w:bCs/>
          <w:b/>
        </w:rPr>
        <w:t xml:space="preserve">Defense Service Commendation (2015)</w:t>
      </w:r>
      <w:r>
        <w:t xml:space="preserve"> </w:t>
      </w:r>
      <w:r>
        <w:t xml:space="preserve">– Recognized for leadership in joint military exercises with U.S. forces.</w:t>
      </w:r>
    </w:p>
    <w:p>
      <w:pPr>
        <w:numPr>
          <w:ilvl w:val="0"/>
          <w:numId w:val="1006"/>
        </w:numPr>
        <w:pStyle w:val="Compact"/>
      </w:pPr>
      <w:r>
        <w:rPr>
          <w:bCs/>
          <w:b/>
        </w:rPr>
        <w:t xml:space="preserve">National Security Excellence Award (2012)</w:t>
      </w:r>
      <w:r>
        <w:t xml:space="preserve"> </w:t>
      </w:r>
      <w:r>
        <w:t xml:space="preserve">– Honored for contributions to regional security strategies.</w:t>
      </w:r>
    </w:p>
    <w:bookmarkEnd w:id="27"/>
    <w:bookmarkStart w:id="28" w:name="community-involvement"/>
    <w:p>
      <w:pPr>
        <w:pStyle w:val="Heading2"/>
      </w:pPr>
      <w:r>
        <w:t xml:space="preserve">Community Involvement</w:t>
      </w:r>
    </w:p>
    <w:p>
      <w:pPr>
        <w:pStyle w:val="FirstParagraph"/>
      </w:pPr>
      <w:r>
        <w:rPr>
          <w:bCs/>
          <w:b/>
        </w:rPr>
        <w:t xml:space="preserve">Volunteer Coordinator, Tokyo Disaster Relief Network</w:t>
      </w:r>
      <w:r>
        <w:br/>
      </w:r>
      <w:r>
        <w:t xml:space="preserve">2015–Present</w:t>
      </w:r>
      <w:r>
        <w:br/>
      </w:r>
      <w:r>
        <w:t xml:space="preserve">Organized community training sessions on emergency preparedness and coordinated with JSDF units to provide rapid response during typhoons and earthquakes.</w:t>
      </w:r>
    </w:p>
    <w:p>
      <w:pPr>
        <w:pStyle w:val="BodyText"/>
      </w:pPr>
      <w:r>
        <w:rPr>
          <w:bCs/>
          <w:b/>
        </w:rPr>
        <w:t xml:space="preserve">Guest Lecturer, Tokyo University of Marine Science and Technology</w:t>
      </w:r>
      <w:r>
        <w:br/>
      </w:r>
      <w:r>
        <w:t xml:space="preserve">2017–2020</w:t>
      </w:r>
      <w:r>
        <w:br/>
      </w:r>
      <w:r>
        <w:t xml:space="preserve">Delivered lectures on military technology and national security policy to engineering students.</w:t>
      </w:r>
    </w:p>
    <w:bookmarkEnd w:id="28"/>
    <w:bookmarkStart w:id="29" w:name="references"/>
    <w:p>
      <w:pPr>
        <w:pStyle w:val="Heading2"/>
      </w:pPr>
      <w:r>
        <w:t xml:space="preserve">References</w:t>
      </w:r>
    </w:p>
    <w:p>
      <w:pPr>
        <w:pStyle w:val="FirstParagraph"/>
      </w:pPr>
      <w:r>
        <w:t xml:space="preserve">Available upon request. Contact: Major General Hiroshi Nakamura, JSDF (hiroshi.nakamura@example.com) or Dr. Yumi Tanaka, National Graduate Institute for Policy Studies (yumitanaka@example.com).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Japan Tokyo</dc:title>
  <dc:creator/>
  <dc:language>en</dc:language>
  <cp:keywords/>
  <dcterms:created xsi:type="dcterms:W3CDTF">2026-07-23T19:21:36Z</dcterms:created>
  <dcterms:modified xsi:type="dcterms:W3CDTF">2026-07-23T19:21:36Z</dcterms:modified>
</cp:coreProperties>
</file>

<file path=docProps/custom.xml><?xml version="1.0" encoding="utf-8"?>
<Properties xmlns="http://schemas.openxmlformats.org/officeDocument/2006/custom-properties" xmlns:vt="http://schemas.openxmlformats.org/officeDocument/2006/docPropsVTypes"/>
</file>