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curriculum-vitae"/>
    <w:p>
      <w:pPr>
        <w:pStyle w:val="Heading1"/>
      </w:pPr>
      <w:r>
        <w:t xml:space="preserve">Curriculum Vitae</w:t>
      </w:r>
    </w:p>
    <w:bookmarkStart w:id="31" w:name="military-officer-saudi-arabia-riyadh"/>
    <w:p>
      <w:pPr>
        <w:pStyle w:val="Heading2"/>
      </w:pPr>
      <w:r>
        <w:t xml:space="preserve">Military Officer | Saudi Arabia Riyadh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Riyadh, Kingdom of Saudi Arabia</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+966 123456789</w:t>
      </w:r>
    </w:p>
    <w:bookmarkEnd w:id="20"/>
    <w:bookmarkStart w:id="21" w:name="objective"/>
    <w:p>
      <w:pPr>
        <w:pStyle w:val="Heading3"/>
      </w:pPr>
      <w:r>
        <w:t xml:space="preserve">Objective</w:t>
      </w:r>
    </w:p>
    <w:p>
      <w:pPr>
        <w:pStyle w:val="FirstParagraph"/>
      </w:pPr>
      <w:r>
        <w:t xml:space="preserve">A dedicated and experienced Military Officer with a proven track record in leadership, strategic operations, and national defense. Committed to serving the Kingdom of Saudi Arabia and contributing to the security and stability of Riyadh through professional expertise, ethical integrity, and unwavering loyalty to the Crown.</w:t>
      </w:r>
    </w:p>
    <w:bookmarkEnd w:id="21"/>
    <w:bookmarkStart w:id="22" w:name="education"/>
    <w:p>
      <w:pPr>
        <w:pStyle w:val="Heading3"/>
      </w:pPr>
      <w:r>
        <w:t xml:space="preserve">Education</w:t>
      </w:r>
    </w:p>
    <w:p>
      <w:pPr>
        <w:numPr>
          <w:ilvl w:val="0"/>
          <w:numId w:val="1001"/>
        </w:numPr>
        <w:pStyle w:val="Compact"/>
      </w:pPr>
      <w:r>
        <w:rPr>
          <w:bCs/>
          <w:b/>
        </w:rPr>
        <w:t xml:space="preserve">Bachelor of Science in Military Science</w:t>
      </w:r>
      <w:r>
        <w:t xml:space="preserve">, Royal Saudi Armed Forces Academy, Riyadh (2010–2014)</w:t>
      </w:r>
    </w:p>
    <w:p>
      <w:pPr>
        <w:numPr>
          <w:ilvl w:val="0"/>
          <w:numId w:val="1001"/>
        </w:numPr>
        <w:pStyle w:val="Compact"/>
      </w:pPr>
      <w:r>
        <w:rPr>
          <w:bCs/>
          <w:b/>
        </w:rPr>
        <w:t xml:space="preserve">Master of Arts in Strategic Studies</w:t>
      </w:r>
      <w:r>
        <w:t xml:space="preserve">, King Abdulaziz University, Jeddah (2015–2017)</w:t>
      </w:r>
    </w:p>
    <w:p>
      <w:pPr>
        <w:numPr>
          <w:ilvl w:val="0"/>
          <w:numId w:val="1001"/>
        </w:numPr>
        <w:pStyle w:val="Compact"/>
      </w:pPr>
      <w:r>
        <w:rPr>
          <w:bCs/>
          <w:b/>
        </w:rPr>
        <w:t xml:space="preserve">Certification in Advanced Military Tactics</w:t>
      </w:r>
      <w:r>
        <w:t xml:space="preserve">, Royal Army Staff College, UK (2018)</w:t>
      </w:r>
    </w:p>
    <w:bookmarkEnd w:id="22"/>
    <w:bookmarkStart w:id="26" w:name="professional-experience"/>
    <w:p>
      <w:pPr>
        <w:pStyle w:val="Heading3"/>
      </w:pPr>
      <w:r>
        <w:t xml:space="preserve">Professional Experience</w:t>
      </w:r>
    </w:p>
    <w:bookmarkStart w:id="23" w:name="major-general-royal-saudi-land-forces"/>
    <w:p>
      <w:pPr>
        <w:pStyle w:val="Heading4"/>
      </w:pPr>
      <w:r>
        <w:t xml:space="preserve">Major General, Royal Saudi Land Forces</w:t>
      </w:r>
    </w:p>
    <w:p>
      <w:pPr>
        <w:pStyle w:val="FirstParagraph"/>
      </w:pPr>
      <w:r>
        <w:rPr>
          <w:iCs/>
          <w:i/>
        </w:rPr>
        <w:t xml:space="preserve">Riyadh Command, Kingdom of Saudi Arabia</w:t>
      </w:r>
      <w:r>
        <w:t xml:space="preserve"> </w:t>
      </w:r>
      <w:r>
        <w:t xml:space="preserve">| January 2020 – Present</w:t>
      </w:r>
    </w:p>
    <w:p>
      <w:pPr>
        <w:numPr>
          <w:ilvl w:val="0"/>
          <w:numId w:val="1002"/>
        </w:numPr>
        <w:pStyle w:val="Compact"/>
      </w:pPr>
      <w:r>
        <w:t xml:space="preserve">Commanded a division of 5,000+ personnel responsible for securing Riyadh and its surrounding regions.</w:t>
      </w:r>
    </w:p>
    <w:p>
      <w:pPr>
        <w:numPr>
          <w:ilvl w:val="0"/>
          <w:numId w:val="1002"/>
        </w:numPr>
        <w:pStyle w:val="Compact"/>
      </w:pPr>
      <w:r>
        <w:t xml:space="preserve">Developed and executed strategic defense plans aligned with Vision 2030 objectives, focusing on national security and counter-terrorism initiatives.</w:t>
      </w:r>
    </w:p>
    <w:p>
      <w:pPr>
        <w:numPr>
          <w:ilvl w:val="0"/>
          <w:numId w:val="1002"/>
        </w:numPr>
        <w:pStyle w:val="Compact"/>
      </w:pPr>
      <w:r>
        <w:t xml:space="preserve">Coordinated joint operations with local and international military alliances to enhance regional stability.</w:t>
      </w:r>
    </w:p>
    <w:p>
      <w:pPr>
        <w:numPr>
          <w:ilvl w:val="0"/>
          <w:numId w:val="1002"/>
        </w:numPr>
        <w:pStyle w:val="Compact"/>
      </w:pPr>
      <w:r>
        <w:t xml:space="preserve">Spearheaded the modernization of training programs for junior officers, emphasizing advanced technology and cyber warfare preparedness.</w:t>
      </w:r>
    </w:p>
    <w:bookmarkEnd w:id="23"/>
    <w:bookmarkStart w:id="24" w:name="X79f140cf9bfa387f5e96fc22a0efca80037ce56"/>
    <w:p>
      <w:pPr>
        <w:pStyle w:val="Heading4"/>
      </w:pPr>
      <w:r>
        <w:t xml:space="preserve">Brigadier General, Royal Saudi Air Defense Forces</w:t>
      </w:r>
    </w:p>
    <w:p>
      <w:pPr>
        <w:pStyle w:val="FirstParagraph"/>
      </w:pPr>
      <w:r>
        <w:rPr>
          <w:iCs/>
          <w:i/>
        </w:rPr>
        <w:t xml:space="preserve">Riyadh Air Command, Kingdom of Saudi Arabia</w:t>
      </w:r>
      <w:r>
        <w:t xml:space="preserve"> </w:t>
      </w:r>
      <w:r>
        <w:t xml:space="preserve">| May 2015 – December 2019</w:t>
      </w:r>
    </w:p>
    <w:p>
      <w:pPr>
        <w:numPr>
          <w:ilvl w:val="0"/>
          <w:numId w:val="1003"/>
        </w:numPr>
        <w:pStyle w:val="Compact"/>
      </w:pPr>
      <w:r>
        <w:t xml:space="preserve">Supervised air defense systems in Riyadh, ensuring rapid response to aerial threats and safeguarding critical infrastructure.</w:t>
      </w:r>
    </w:p>
    <w:p>
      <w:pPr>
        <w:numPr>
          <w:ilvl w:val="0"/>
          <w:numId w:val="1003"/>
        </w:numPr>
        <w:pStyle w:val="Compact"/>
      </w:pPr>
      <w:r>
        <w:t xml:space="preserve">Led the integration of new radar technologies to improve surveillance capabilities across the capital.</w:t>
      </w:r>
    </w:p>
    <w:p>
      <w:pPr>
        <w:numPr>
          <w:ilvl w:val="0"/>
          <w:numId w:val="1003"/>
        </w:numPr>
        <w:pStyle w:val="Compact"/>
      </w:pPr>
      <w:r>
        <w:t xml:space="preserve">Collaborated with international allies on joint exercises, enhancing interoperability and tactical coordination.</w:t>
      </w:r>
    </w:p>
    <w:p>
      <w:pPr>
        <w:numPr>
          <w:ilvl w:val="0"/>
          <w:numId w:val="1003"/>
        </w:numPr>
        <w:pStyle w:val="Compact"/>
      </w:pPr>
      <w:r>
        <w:t xml:space="preserve">Provided strategic advice to senior leadership on homeland security policies and defense budget allocations.</w:t>
      </w:r>
    </w:p>
    <w:bookmarkEnd w:id="24"/>
    <w:bookmarkStart w:id="25" w:name="lieutenant-colonel-royal-saudi-navy"/>
    <w:p>
      <w:pPr>
        <w:pStyle w:val="Heading4"/>
      </w:pPr>
      <w:r>
        <w:t xml:space="preserve">Lieutenant Colonel, Royal Saudi Navy</w:t>
      </w:r>
    </w:p>
    <w:p>
      <w:pPr>
        <w:pStyle w:val="FirstParagraph"/>
      </w:pPr>
      <w:r>
        <w:rPr>
          <w:iCs/>
          <w:i/>
        </w:rPr>
        <w:t xml:space="preserve">Riyadh Maritime Operations Center</w:t>
      </w:r>
      <w:r>
        <w:t xml:space="preserve"> </w:t>
      </w:r>
      <w:r>
        <w:t xml:space="preserve">| August 2012 – April 2015</w:t>
      </w:r>
    </w:p>
    <w:p>
      <w:pPr>
        <w:numPr>
          <w:ilvl w:val="0"/>
          <w:numId w:val="1004"/>
        </w:numPr>
        <w:pStyle w:val="Compact"/>
      </w:pPr>
      <w:r>
        <w:t xml:space="preserve">Managed maritime security operations in the Red Sea, focusing on anti-piracy and counter-smuggling efforts.</w:t>
      </w:r>
    </w:p>
    <w:p>
      <w:pPr>
        <w:numPr>
          <w:ilvl w:val="0"/>
          <w:numId w:val="1004"/>
        </w:numPr>
        <w:pStyle w:val="Compact"/>
      </w:pPr>
      <w:r>
        <w:t xml:space="preserve">Trained naval personnel in advanced tactical maneuvers and crisis management under high-pressure scenarios.</w:t>
      </w:r>
    </w:p>
    <w:p>
      <w:pPr>
        <w:numPr>
          <w:ilvl w:val="0"/>
          <w:numId w:val="1004"/>
        </w:numPr>
        <w:pStyle w:val="Compact"/>
      </w:pPr>
      <w:r>
        <w:t xml:space="preserve">Contributed to the development of a contingency plan for maritime threats targeting Riyadh’s coastal regions.</w:t>
      </w:r>
    </w:p>
    <w:bookmarkEnd w:id="25"/>
    <w:bookmarkEnd w:id="26"/>
    <w:bookmarkStart w:id="27" w:name="skills"/>
    <w:p>
      <w:pPr>
        <w:pStyle w:val="Heading3"/>
      </w:pPr>
      <w:r>
        <w:t xml:space="preserve">Skills</w:t>
      </w:r>
    </w:p>
    <w:p>
      <w:pPr>
        <w:numPr>
          <w:ilvl w:val="0"/>
          <w:numId w:val="1005"/>
        </w:numPr>
        <w:pStyle w:val="Compact"/>
      </w:pPr>
      <w:r>
        <w:rPr>
          <w:bCs/>
          <w:b/>
        </w:rPr>
        <w:t xml:space="preserve">Military Leadership:</w:t>
      </w:r>
      <w:r>
        <w:t xml:space="preserve"> </w:t>
      </w:r>
      <w:r>
        <w:t xml:space="preserve">Proven ability to lead and motivate diverse teams under high-stress conditions.</w:t>
      </w:r>
    </w:p>
    <w:p>
      <w:pPr>
        <w:numPr>
          <w:ilvl w:val="0"/>
          <w:numId w:val="1005"/>
        </w:numPr>
        <w:pStyle w:val="Compact"/>
      </w:pPr>
      <w:r>
        <w:rPr>
          <w:bCs/>
          <w:b/>
        </w:rPr>
        <w:t xml:space="preserve">Strategic Planning:</w:t>
      </w:r>
      <w:r>
        <w:t xml:space="preserve"> </w:t>
      </w:r>
      <w:r>
        <w:t xml:space="preserve">Expertise in designing and implementing defense strategies aligned with national goals.</w:t>
      </w:r>
    </w:p>
    <w:p>
      <w:pPr>
        <w:numPr>
          <w:ilvl w:val="0"/>
          <w:numId w:val="1005"/>
        </w:numPr>
        <w:pStyle w:val="Compact"/>
      </w:pPr>
      <w:r>
        <w:rPr>
          <w:bCs/>
          <w:b/>
        </w:rPr>
        <w:t xml:space="preserve">Crisis Management:</w:t>
      </w:r>
      <w:r>
        <w:t xml:space="preserve"> </w:t>
      </w:r>
      <w:r>
        <w:t xml:space="preserve">Skilled in rapid decision-making during emergencies, including natural disasters and security threats.</w:t>
      </w:r>
    </w:p>
    <w:p>
      <w:pPr>
        <w:numPr>
          <w:ilvl w:val="0"/>
          <w:numId w:val="1005"/>
        </w:numPr>
        <w:pStyle w:val="Compact"/>
      </w:pPr>
      <w:r>
        <w:rPr>
          <w:bCs/>
          <w:b/>
        </w:rPr>
        <w:t xml:space="preserve">Tactical Operations:</w:t>
      </w:r>
      <w:r>
        <w:t xml:space="preserve"> </w:t>
      </w:r>
      <w:r>
        <w:t xml:space="preserve">Experienced in coordinating ground, air, and cyber operations for maximum efficiency.</w:t>
      </w:r>
    </w:p>
    <w:p>
      <w:pPr>
        <w:numPr>
          <w:ilvl w:val="0"/>
          <w:numId w:val="1005"/>
        </w:numPr>
        <w:pStyle w:val="Compact"/>
      </w:pPr>
      <w:r>
        <w:rPr>
          <w:bCs/>
          <w:b/>
        </w:rPr>
        <w:t xml:space="preserve">Languages:</w:t>
      </w:r>
      <w:r>
        <w:t xml:space="preserve"> </w:t>
      </w:r>
      <w:r>
        <w:t xml:space="preserve">Fluent in Arabic and English; basic knowledge of French.</w:t>
      </w:r>
    </w:p>
    <w:bookmarkEnd w:id="27"/>
    <w:bookmarkStart w:id="28" w:name="awards-and-honors"/>
    <w:p>
      <w:pPr>
        <w:pStyle w:val="Heading3"/>
      </w:pPr>
      <w:r>
        <w:t xml:space="preserve">Awards and Honors</w:t>
      </w:r>
    </w:p>
    <w:p>
      <w:pPr>
        <w:numPr>
          <w:ilvl w:val="0"/>
          <w:numId w:val="1006"/>
        </w:numPr>
        <w:pStyle w:val="Compact"/>
      </w:pPr>
      <w:r>
        <w:rPr>
          <w:bCs/>
          <w:b/>
        </w:rPr>
        <w:t xml:space="preserve">Order of the Republic Medal</w:t>
      </w:r>
      <w:r>
        <w:t xml:space="preserve"> </w:t>
      </w:r>
      <w:r>
        <w:t xml:space="preserve">– 2021 (Awarded by the King of Saudi Arabia for exceptional service in national defense).</w:t>
      </w:r>
    </w:p>
    <w:p>
      <w:pPr>
        <w:numPr>
          <w:ilvl w:val="0"/>
          <w:numId w:val="1006"/>
        </w:numPr>
        <w:pStyle w:val="Compact"/>
      </w:pPr>
      <w:r>
        <w:rPr>
          <w:bCs/>
          <w:b/>
        </w:rPr>
        <w:t xml:space="preserve">Commander’s Award for Excellence in Leadership</w:t>
      </w:r>
      <w:r>
        <w:t xml:space="preserve"> </w:t>
      </w:r>
      <w:r>
        <w:t xml:space="preserve">– 2019 (Presented by the Riyadh Military Command).</w:t>
      </w:r>
    </w:p>
    <w:p>
      <w:pPr>
        <w:numPr>
          <w:ilvl w:val="0"/>
          <w:numId w:val="1006"/>
        </w:numPr>
        <w:pStyle w:val="Compact"/>
      </w:pPr>
      <w:r>
        <w:rPr>
          <w:bCs/>
          <w:b/>
        </w:rPr>
        <w:t xml:space="preserve">Certificate of Appreciation for Counter-Terrorism Efforts</w:t>
      </w:r>
      <w:r>
        <w:t xml:space="preserve"> </w:t>
      </w:r>
      <w:r>
        <w:t xml:space="preserve">– 2017 (Recognized by the Saudi General Intelligence Directorate).</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Saudi Arabian Military Association</w:t>
      </w:r>
      <w:r>
        <w:t xml:space="preserve"> </w:t>
      </w:r>
      <w:r>
        <w:t xml:space="preserve">– Member since 2014.</w:t>
      </w:r>
    </w:p>
    <w:p>
      <w:pPr>
        <w:numPr>
          <w:ilvl w:val="0"/>
          <w:numId w:val="1007"/>
        </w:numPr>
        <w:pStyle w:val="Compact"/>
      </w:pPr>
      <w:r>
        <w:rPr>
          <w:bCs/>
          <w:b/>
        </w:rPr>
        <w:t xml:space="preserve">International Defense Forum (IDF)</w:t>
      </w:r>
      <w:r>
        <w:t xml:space="preserve"> </w:t>
      </w:r>
      <w:r>
        <w:t xml:space="preserve">– Active participant in annual conferences on regional security.</w:t>
      </w:r>
    </w:p>
    <w:p>
      <w:pPr>
        <w:numPr>
          <w:ilvl w:val="0"/>
          <w:numId w:val="1007"/>
        </w:numPr>
        <w:pStyle w:val="Compact"/>
      </w:pPr>
      <w:r>
        <w:rPr>
          <w:bCs/>
          <w:b/>
        </w:rPr>
        <w:t xml:space="preserve">Riyadh Security Council</w:t>
      </w:r>
      <w:r>
        <w:t xml:space="preserve"> </w:t>
      </w:r>
      <w:r>
        <w:t xml:space="preserve">– Advisor on military and strategic affairs (2018–Present).</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rPr>
          <w:bCs/>
          <w:b/>
        </w:rPr>
        <w:t xml:space="preserve">Note:</w:t>
      </w:r>
      <w:r>
        <w:t xml:space="preserve"> </w:t>
      </w:r>
      <w:r>
        <w:t xml:space="preserve">This Curriculum Vitae is tailored for a Military Officer in Saudi Arabia Riyadh, emphasizing expertise in national defense, leadership, and strategic operations within the Kingdom's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Saudi Arabia Riyadh</dc:title>
  <dc:creator/>
  <dc:language>en</dc:language>
  <cp:keywords/>
  <dcterms:created xsi:type="dcterms:W3CDTF">2025-12-08T00:17:28Z</dcterms:created>
  <dcterms:modified xsi:type="dcterms:W3CDTF">2025-12-08T00:17:28Z</dcterms:modified>
</cp:coreProperties>
</file>

<file path=docProps/custom.xml><?xml version="1.0" encoding="utf-8"?>
<Properties xmlns="http://schemas.openxmlformats.org/officeDocument/2006/custom-properties" xmlns:vt="http://schemas.openxmlformats.org/officeDocument/2006/docPropsVTypes"/>
</file>