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military-officer-in-uzbekistan-tashkent"/>
    <w:p>
      <w:pPr>
        <w:pStyle w:val="Heading2"/>
      </w:pPr>
      <w:r>
        <w:t xml:space="preserve">Military Officer in Uzbekistan Tashkent</w:t>
      </w:r>
    </w:p>
    <w:p>
      <w:pPr>
        <w:pStyle w:val="FirstParagraph"/>
      </w:pPr>
      <w:r>
        <w:rPr>
          <w:bCs/>
          <w:b/>
        </w:rPr>
        <w:t xml:space="preserve">Name:</w:t>
      </w:r>
      <w:r>
        <w:t xml:space="preserve"> </w:t>
      </w:r>
      <w:r>
        <w:t xml:space="preserve">Colonel Azizbekov Javlon</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azizbekov.j@mil.uz</w:t>
      </w:r>
    </w:p>
    <w:p>
      <w:pPr>
        <w:pStyle w:val="BodyText"/>
      </w:pPr>
      <w:r>
        <w:rPr>
          <w:bCs/>
          <w:b/>
        </w:rPr>
        <w:t xml:space="preserve">Phone:</w:t>
      </w:r>
      <w:r>
        <w:t xml:space="preserve"> </w:t>
      </w:r>
      <w:r>
        <w:t xml:space="preserve">+998 91 234-56-78</w:t>
      </w:r>
    </w:p>
    <w:bookmarkStart w:id="20" w:name="objective"/>
    <w:p>
      <w:pPr>
        <w:pStyle w:val="Heading3"/>
      </w:pPr>
      <w:r>
        <w:t xml:space="preserve">Objective</w:t>
      </w:r>
    </w:p>
    <w:p>
      <w:pPr>
        <w:pStyle w:val="FirstParagraph"/>
      </w:pPr>
      <w:r>
        <w:t xml:space="preserve">Dedicated and experienced Military Officer with over 15 years of service in the Armed Forces of Uzbekistan, specializing in operational command, strategic planning, and national defense. Committed to upholding the values of Uzbekistan Tashkent through excellence in leadership, discipline, and service. Seeking to contribute expertise in military training programs and regional security initiatives within the framework of Uzbekistan’s defense policies.</w:t>
      </w:r>
    </w:p>
    <w:bookmarkEnd w:id="20"/>
    <w:bookmarkStart w:id="21" w:name="education"/>
    <w:p>
      <w:pPr>
        <w:pStyle w:val="Heading3"/>
      </w:pPr>
      <w:r>
        <w:t xml:space="preserve">Education</w:t>
      </w:r>
    </w:p>
    <w:p>
      <w:pPr>
        <w:numPr>
          <w:ilvl w:val="0"/>
          <w:numId w:val="1001"/>
        </w:numPr>
        <w:pStyle w:val="Compact"/>
      </w:pPr>
      <w:r>
        <w:rPr>
          <w:bCs/>
          <w:b/>
        </w:rPr>
        <w:t xml:space="preserve">Academy of National Security, Tashkent, Uzbekistan</w:t>
      </w:r>
      <w:r>
        <w:t xml:space="preserve"> </w:t>
      </w:r>
      <w:r>
        <w:t xml:space="preserve">(2010–2014)</w:t>
      </w:r>
      <w:r>
        <w:br/>
      </w:r>
      <w:r>
        <w:t xml:space="preserve">Military Science Degree with specialization in Tactical Operations and Strategic Leadership.</w:t>
      </w:r>
    </w:p>
    <w:p>
      <w:pPr>
        <w:numPr>
          <w:ilvl w:val="0"/>
          <w:numId w:val="1001"/>
        </w:numPr>
        <w:pStyle w:val="Compact"/>
      </w:pPr>
      <w:r>
        <w:rPr>
          <w:bCs/>
          <w:b/>
        </w:rPr>
        <w:t xml:space="preserve">Tashkent State University of Economics</w:t>
      </w:r>
      <w:r>
        <w:t xml:space="preserve"> </w:t>
      </w:r>
      <w:r>
        <w:t xml:space="preserve">(2006–2010)</w:t>
      </w:r>
      <w:r>
        <w:br/>
      </w:r>
      <w:r>
        <w:t xml:space="preserve">Bachelor’s Degree in Political Science, focusing on national security and international relations.</w:t>
      </w:r>
    </w:p>
    <w:p>
      <w:pPr>
        <w:numPr>
          <w:ilvl w:val="0"/>
          <w:numId w:val="1001"/>
        </w:numPr>
        <w:pStyle w:val="Compact"/>
      </w:pPr>
      <w:r>
        <w:rPr>
          <w:bCs/>
          <w:b/>
        </w:rPr>
        <w:t xml:space="preserve">Advanced Military Command Course, National Defense College, Uzbekistan</w:t>
      </w:r>
      <w:r>
        <w:t xml:space="preserve"> </w:t>
      </w:r>
      <w:r>
        <w:t xml:space="preserve">(2018)</w:t>
      </w:r>
      <w:r>
        <w:br/>
      </w:r>
      <w:r>
        <w:t xml:space="preserve">Certification in High-Level Command and Crisis Management.</w:t>
      </w:r>
    </w:p>
    <w:bookmarkEnd w:id="21"/>
    <w:bookmarkStart w:id="26" w:name="professional-experience"/>
    <w:p>
      <w:pPr>
        <w:pStyle w:val="Heading3"/>
      </w:pPr>
      <w:r>
        <w:t xml:space="preserve">Professional Experience</w:t>
      </w:r>
    </w:p>
    <w:bookmarkStart w:id="22" w:name="senior-military-officer"/>
    <w:p>
      <w:pPr>
        <w:pStyle w:val="Heading4"/>
      </w:pPr>
      <w:r>
        <w:rPr>
          <w:bCs/>
          <w:b/>
        </w:rPr>
        <w:t xml:space="preserve">Senior Military Officer</w:t>
      </w:r>
    </w:p>
    <w:p>
      <w:pPr>
        <w:pStyle w:val="FirstParagraph"/>
      </w:pPr>
      <w:r>
        <w:rPr>
          <w:iCs/>
          <w:i/>
        </w:rPr>
        <w:t xml:space="preserve">Tashkent Garrison Command, Uzbekistan Ministry of Defense</w:t>
      </w:r>
      <w:r>
        <w:t xml:space="preserve"> </w:t>
      </w:r>
      <w:r>
        <w:t xml:space="preserve">(2021–Present)</w:t>
      </w:r>
    </w:p>
    <w:p>
      <w:pPr>
        <w:numPr>
          <w:ilvl w:val="0"/>
          <w:numId w:val="1002"/>
        </w:numPr>
        <w:pStyle w:val="Compact"/>
      </w:pPr>
      <w:r>
        <w:t xml:space="preserve">Overseeing the operational readiness and logistical support of 5,000+ troops stationed in Tashkent.</w:t>
      </w:r>
    </w:p>
    <w:p>
      <w:pPr>
        <w:numPr>
          <w:ilvl w:val="0"/>
          <w:numId w:val="1002"/>
        </w:numPr>
        <w:pStyle w:val="Compact"/>
      </w:pPr>
      <w:r>
        <w:t xml:space="preserve">Coordinating joint exercises with the National Guard and Border Troops to enhance regional security.</w:t>
      </w:r>
    </w:p>
    <w:p>
      <w:pPr>
        <w:numPr>
          <w:ilvl w:val="0"/>
          <w:numId w:val="1002"/>
        </w:numPr>
        <w:pStyle w:val="Compact"/>
      </w:pPr>
      <w:r>
        <w:t xml:space="preserve">Implementing modernization programs for military infrastructure in alignment with Uzbekistan’s defense strategy.</w:t>
      </w:r>
    </w:p>
    <w:bookmarkEnd w:id="22"/>
    <w:bookmarkStart w:id="23" w:name="military-instructor"/>
    <w:p>
      <w:pPr>
        <w:pStyle w:val="Heading4"/>
      </w:pPr>
      <w:r>
        <w:rPr>
          <w:bCs/>
          <w:b/>
        </w:rPr>
        <w:t xml:space="preserve">Military Instructor</w:t>
      </w:r>
    </w:p>
    <w:p>
      <w:pPr>
        <w:pStyle w:val="FirstParagraph"/>
      </w:pPr>
      <w:r>
        <w:rPr>
          <w:iCs/>
          <w:i/>
        </w:rPr>
        <w:t xml:space="preserve">Academy of National Security, Tashkent</w:t>
      </w:r>
      <w:r>
        <w:t xml:space="preserve"> </w:t>
      </w:r>
      <w:r>
        <w:t xml:space="preserve">(2016–2021)</w:t>
      </w:r>
    </w:p>
    <w:p>
      <w:pPr>
        <w:numPr>
          <w:ilvl w:val="0"/>
          <w:numId w:val="1003"/>
        </w:numPr>
        <w:pStyle w:val="Compact"/>
      </w:pPr>
      <w:r>
        <w:t xml:space="preserve">Developing and delivering training curricula on counterterrorism, cyber defense, and humanitarian operations.</w:t>
      </w:r>
    </w:p>
    <w:p>
      <w:pPr>
        <w:numPr>
          <w:ilvl w:val="0"/>
          <w:numId w:val="1003"/>
        </w:numPr>
        <w:pStyle w:val="Compact"/>
      </w:pPr>
      <w:r>
        <w:t xml:space="preserve">Mentoring 300+ cadets in leadership and tactical decision-making under the supervision of Uzbekistan Tashkent’s defense authorities.</w:t>
      </w:r>
    </w:p>
    <w:p>
      <w:pPr>
        <w:numPr>
          <w:ilvl w:val="0"/>
          <w:numId w:val="1003"/>
        </w:numPr>
        <w:pStyle w:val="Compact"/>
      </w:pPr>
      <w:r>
        <w:t xml:space="preserve">Participating in the revision of national military doctrine to reflect contemporary security challenges in Central Asia.</w:t>
      </w:r>
    </w:p>
    <w:bookmarkEnd w:id="23"/>
    <w:bookmarkStart w:id="24" w:name="logistical-officer"/>
    <w:p>
      <w:pPr>
        <w:pStyle w:val="Heading4"/>
      </w:pPr>
      <w:r>
        <w:rPr>
          <w:bCs/>
          <w:b/>
        </w:rPr>
        <w:t xml:space="preserve">Logistical Officer</w:t>
      </w:r>
    </w:p>
    <w:p>
      <w:pPr>
        <w:pStyle w:val="FirstParagraph"/>
      </w:pPr>
      <w:r>
        <w:rPr>
          <w:iCs/>
          <w:i/>
        </w:rPr>
        <w:t xml:space="preserve">101st Rapid Response Brigade, Tashkent</w:t>
      </w:r>
      <w:r>
        <w:t xml:space="preserve"> </w:t>
      </w:r>
      <w:r>
        <w:t xml:space="preserve">(2012–2016)</w:t>
      </w:r>
    </w:p>
    <w:p>
      <w:pPr>
        <w:numPr>
          <w:ilvl w:val="0"/>
          <w:numId w:val="1004"/>
        </w:numPr>
        <w:pStyle w:val="Compact"/>
      </w:pPr>
      <w:r>
        <w:t xml:space="preserve">Managing supply chains for critical resources, including weapons, fuel, and medical equipment.</w:t>
      </w:r>
    </w:p>
    <w:p>
      <w:pPr>
        <w:numPr>
          <w:ilvl w:val="0"/>
          <w:numId w:val="1004"/>
        </w:numPr>
        <w:pStyle w:val="Compact"/>
      </w:pPr>
      <w:r>
        <w:t xml:space="preserve">Optimizing logistics networks to reduce operational costs by 18% while maintaining high readiness standards.</w:t>
      </w:r>
    </w:p>
    <w:p>
      <w:pPr>
        <w:numPr>
          <w:ilvl w:val="0"/>
          <w:numId w:val="1004"/>
        </w:numPr>
        <w:pStyle w:val="Compact"/>
      </w:pPr>
      <w:r>
        <w:t xml:space="preserve">Collaborating with Uzbekistan Tashkent’s municipal authorities to ensure seamless integration of military operations with civilian infrastructure.</w:t>
      </w:r>
    </w:p>
    <w:bookmarkEnd w:id="24"/>
    <w:bookmarkStart w:id="25" w:name="field-operations-officer"/>
    <w:p>
      <w:pPr>
        <w:pStyle w:val="Heading4"/>
      </w:pPr>
      <w:r>
        <w:rPr>
          <w:bCs/>
          <w:b/>
        </w:rPr>
        <w:t xml:space="preserve">Field Operations Officer</w:t>
      </w:r>
    </w:p>
    <w:p>
      <w:pPr>
        <w:pStyle w:val="FirstParagraph"/>
      </w:pPr>
      <w:r>
        <w:rPr>
          <w:iCs/>
          <w:i/>
        </w:rPr>
        <w:t xml:space="preserve">6th Mechanized Division, Uzbekistan</w:t>
      </w:r>
      <w:r>
        <w:t xml:space="preserve"> </w:t>
      </w:r>
      <w:r>
        <w:t xml:space="preserve">(2008–2012)</w:t>
      </w:r>
    </w:p>
    <w:p>
      <w:pPr>
        <w:numPr>
          <w:ilvl w:val="0"/>
          <w:numId w:val="1005"/>
        </w:numPr>
        <w:pStyle w:val="Compact"/>
      </w:pPr>
      <w:r>
        <w:t xml:space="preserve">Leading infantry units during large-scale exercises simulating border security scenarios in Tashkent’s surrounding regions.</w:t>
      </w:r>
    </w:p>
    <w:p>
      <w:pPr>
        <w:numPr>
          <w:ilvl w:val="0"/>
          <w:numId w:val="1005"/>
        </w:numPr>
        <w:pStyle w:val="Compact"/>
      </w:pPr>
      <w:r>
        <w:t xml:space="preserve">Implementing real-time data analytics to improve situational awareness during joint operations with regional allies.</w:t>
      </w:r>
    </w:p>
    <w:p>
      <w:pPr>
        <w:numPr>
          <w:ilvl w:val="0"/>
          <w:numId w:val="1005"/>
        </w:numPr>
        <w:pStyle w:val="Compact"/>
      </w:pPr>
      <w:r>
        <w:t xml:space="preserve">Receiving commendations for exceptional performance during the 2010 National Defense Exercise in Uzbekistan Tashkent.</w:t>
      </w:r>
    </w:p>
    <w:bookmarkEnd w:id="25"/>
    <w:bookmarkEnd w:id="26"/>
    <w:bookmarkStart w:id="27" w:name="military-service-highlights"/>
    <w:p>
      <w:pPr>
        <w:pStyle w:val="Heading3"/>
      </w:pPr>
      <w:r>
        <w:t xml:space="preserve">Military Service Highlights</w:t>
      </w:r>
    </w:p>
    <w:p>
      <w:pPr>
        <w:pStyle w:val="FirstParagraph"/>
      </w:pPr>
      <w:r>
        <w:t xml:space="preserve">Colonel Azizbekov has served with distinction in key roles across Uzbekistan’s military structure. His tenure in Tashkent has focused on strengthening the country’s defense capabilities, particularly through advanced training programs and collaboration with international partners. Notably, he played a pivotal role in organizing the 2019 “Silk Road Shield” exercise, which enhanced interoperability between Uzbekistan Tashkent’s forces and allied nations in Central Asia.</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United Nations Peacekeeping Operations Certificate</w:t>
      </w:r>
      <w:r>
        <w:t xml:space="preserve"> </w:t>
      </w:r>
      <w:r>
        <w:t xml:space="preserve">(2017)</w:t>
      </w:r>
      <w:r>
        <w:br/>
      </w:r>
      <w:r>
        <w:t xml:space="preserve">Awarded by the UN Department of Peacekeeping Operations, focusing on conflict resolution and humanitarian aid.</w:t>
      </w:r>
    </w:p>
    <w:p>
      <w:pPr>
        <w:numPr>
          <w:ilvl w:val="0"/>
          <w:numId w:val="1006"/>
        </w:numPr>
        <w:pStyle w:val="Compact"/>
      </w:pPr>
      <w:r>
        <w:rPr>
          <w:bCs/>
          <w:b/>
        </w:rPr>
        <w:t xml:space="preserve">Cyber Security for Military Systems</w:t>
      </w:r>
      <w:r>
        <w:t xml:space="preserve"> </w:t>
      </w:r>
      <w:r>
        <w:t xml:space="preserve">(2019)</w:t>
      </w:r>
      <w:r>
        <w:br/>
      </w:r>
      <w:r>
        <w:t xml:space="preserve">Conducted in collaboration with the Uzbekistan Tashkent Cyber Defense Center.</w:t>
      </w:r>
    </w:p>
    <w:p>
      <w:pPr>
        <w:numPr>
          <w:ilvl w:val="0"/>
          <w:numId w:val="1006"/>
        </w:numPr>
        <w:pStyle w:val="Compact"/>
      </w:pPr>
      <w:r>
        <w:rPr>
          <w:bCs/>
          <w:b/>
        </w:rPr>
        <w:t xml:space="preserve">Military Leadership Development Program</w:t>
      </w:r>
      <w:r>
        <w:t xml:space="preserve"> </w:t>
      </w:r>
      <w:r>
        <w:t xml:space="preserve">(2015)</w:t>
      </w:r>
      <w:r>
        <w:br/>
      </w:r>
      <w:r>
        <w:t xml:space="preserve">Organized by the Ministry of Defense, Uzbekistan.</w:t>
      </w:r>
    </w:p>
    <w:bookmarkEnd w:id="28"/>
    <w:bookmarkStart w:id="29" w:name="languages-and-skills"/>
    <w:p>
      <w:pPr>
        <w:pStyle w:val="Heading3"/>
      </w:pPr>
      <w:r>
        <w:t xml:space="preserve">Languages and Skills</w:t>
      </w:r>
    </w:p>
    <w:p>
      <w:pPr>
        <w:numPr>
          <w:ilvl w:val="0"/>
          <w:numId w:val="1007"/>
        </w:numPr>
        <w:pStyle w:val="Compact"/>
      </w:pPr>
      <w:r>
        <w:rPr>
          <w:bCs/>
          <w:b/>
        </w:rPr>
        <w:t xml:space="preserve">Uzbek</w:t>
      </w:r>
      <w:r>
        <w:t xml:space="preserve"> </w:t>
      </w:r>
      <w:r>
        <w:t xml:space="preserve">– Native proficiency.</w:t>
      </w:r>
    </w:p>
    <w:p>
      <w:pPr>
        <w:numPr>
          <w:ilvl w:val="0"/>
          <w:numId w:val="1007"/>
        </w:numPr>
        <w:pStyle w:val="Compact"/>
      </w:pPr>
      <w:r>
        <w:rPr>
          <w:bCs/>
          <w:b/>
        </w:rPr>
        <w:t xml:space="preserve">Russian</w:t>
      </w:r>
      <w:r>
        <w:t xml:space="preserve"> </w:t>
      </w:r>
      <w:r>
        <w:t xml:space="preserve">– Fluent (required for regional military coordination).</w:t>
      </w:r>
    </w:p>
    <w:p>
      <w:pPr>
        <w:numPr>
          <w:ilvl w:val="0"/>
          <w:numId w:val="1007"/>
        </w:numPr>
        <w:pStyle w:val="Compact"/>
      </w:pPr>
      <w:r>
        <w:rPr>
          <w:bCs/>
          <w:b/>
        </w:rPr>
        <w:t xml:space="preserve">English</w:t>
      </w:r>
      <w:r>
        <w:t xml:space="preserve"> </w:t>
      </w:r>
      <w:r>
        <w:t xml:space="preserve">– Advanced (for international operations and training).</w:t>
      </w:r>
    </w:p>
    <w:p>
      <w:pPr>
        <w:numPr>
          <w:ilvl w:val="0"/>
          <w:numId w:val="1007"/>
        </w:numPr>
        <w:pStyle w:val="Compact"/>
      </w:pPr>
      <w:r>
        <w:t xml:space="preserve">Tactical planning, logistics management, conflict mediation, and cybersecurity protocols.</w:t>
      </w:r>
    </w:p>
    <w:bookmarkEnd w:id="29"/>
    <w:bookmarkStart w:id="30" w:name="achievements-and-awards"/>
    <w:p>
      <w:pPr>
        <w:pStyle w:val="Heading3"/>
      </w:pPr>
      <w:r>
        <w:t xml:space="preserve">Achievements and Awards</w:t>
      </w:r>
    </w:p>
    <w:p>
      <w:pPr>
        <w:numPr>
          <w:ilvl w:val="0"/>
          <w:numId w:val="1008"/>
        </w:numPr>
        <w:pStyle w:val="Compact"/>
      </w:pPr>
      <w:r>
        <w:t xml:space="preserve">Recipient of the "Order of Loyalty to the Fatherland" (2018) for outstanding service in Uzbekistan Tashkent.</w:t>
      </w:r>
    </w:p>
    <w:p>
      <w:pPr>
        <w:numPr>
          <w:ilvl w:val="0"/>
          <w:numId w:val="1008"/>
        </w:numPr>
        <w:pStyle w:val="Compact"/>
      </w:pPr>
      <w:r>
        <w:t xml:space="preserve">Recognized as “Best Military Instructor” by the Ministry of Defense (2019).</w:t>
      </w:r>
    </w:p>
    <w:p>
      <w:pPr>
        <w:numPr>
          <w:ilvl w:val="0"/>
          <w:numId w:val="1008"/>
        </w:numPr>
        <w:pStyle w:val="Compact"/>
      </w:pPr>
      <w:r>
        <w:t xml:space="preserve">Contributed to a 30% increase in training efficiency at the Academy of National Security, Tashkent.</w:t>
      </w:r>
    </w:p>
    <w:bookmarkEnd w:id="30"/>
    <w:bookmarkStart w:id="31" w:name="references"/>
    <w:p>
      <w:pPr>
        <w:pStyle w:val="Heading3"/>
      </w:pPr>
      <w:r>
        <w:t xml:space="preserve">References</w:t>
      </w:r>
    </w:p>
    <w:p>
      <w:pPr>
        <w:pStyle w:val="FirstParagraph"/>
      </w:pPr>
      <w:r>
        <w:t xml:space="preserve">Available upon request. References include senior officers from the Uzbekistan Ministry of Defense and academic leaders at the Academy of National Security, Tashkent.</w:t>
      </w:r>
    </w:p>
    <w:p>
      <w:pPr>
        <w:pStyle w:val="BodyText"/>
      </w:pPr>
      <w:r>
        <w:t xml:space="preserve">Curriculum Vitae for Military Officer in Uzbekistan Tashkent – Updated May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Uzbekistan Tashkent</dc:title>
  <dc:creator/>
  <dc:language>en</dc:language>
  <cp:keywords/>
  <dcterms:created xsi:type="dcterms:W3CDTF">2026-07-23T20:28:00Z</dcterms:created>
  <dcterms:modified xsi:type="dcterms:W3CDTF">2026-07-23T20:28:00Z</dcterms:modified>
</cp:coreProperties>
</file>

<file path=docProps/custom.xml><?xml version="1.0" encoding="utf-8"?>
<Properties xmlns="http://schemas.openxmlformats.org/officeDocument/2006/custom-properties" xmlns:vt="http://schemas.openxmlformats.org/officeDocument/2006/docPropsVTypes"/>
</file>