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Egypt</w:t>
      </w:r>
      <w:r>
        <w:t xml:space="preserve"> </w:t>
      </w:r>
      <w:r>
        <w:t xml:space="preserve">Alexandria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Alexandria,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+20 123 456 7890</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Egyptian</w:t>
      </w:r>
    </w:p>
    <w:bookmarkEnd w:id="20"/>
    <w:bookmarkStart w:id="21" w:name="professional-summary"/>
    <w:p>
      <w:pPr>
        <w:pStyle w:val="Heading2"/>
      </w:pPr>
      <w:r>
        <w:t xml:space="preserve">Professional Summary</w:t>
      </w:r>
    </w:p>
    <w:p>
      <w:pPr>
        <w:pStyle w:val="FirstParagraph"/>
      </w:pPr>
      <w:r>
        <w:t xml:space="preserve">A dedicated and passionate Musician from Egypt Alexandria, with a deep-rooted connection to the city's vibrant cultural heritage. Specializing in traditional Arabic music, contemporary compositions, and fusion genres, I have contributed significantly to the preservation and innovation of Egyptian musical traditions. My work spans performances at iconic Alexandria venues, collaborations with local artists, and educational initiatives that nurture emerging talent in the region.</w:t>
      </w:r>
    </w:p>
    <w:bookmarkEnd w:id="21"/>
    <w:bookmarkStart w:id="22" w:name="education"/>
    <w:p>
      <w:pPr>
        <w:pStyle w:val="Heading2"/>
      </w:pPr>
      <w:r>
        <w:t xml:space="preserve">Education</w:t>
      </w:r>
    </w:p>
    <w:p>
      <w:pPr>
        <w:numPr>
          <w:ilvl w:val="0"/>
          <w:numId w:val="1001"/>
        </w:numPr>
        <w:pStyle w:val="Compact"/>
      </w:pPr>
      <w:r>
        <w:rPr>
          <w:bCs/>
          <w:b/>
        </w:rPr>
        <w:t xml:space="preserve">Bachelor of Music in Arabic Classical Composition</w:t>
      </w:r>
      <w:r>
        <w:t xml:space="preserve">, Alexandria Conservatory of Music (Year)</w:t>
      </w:r>
    </w:p>
    <w:p>
      <w:pPr>
        <w:numPr>
          <w:ilvl w:val="0"/>
          <w:numId w:val="1001"/>
        </w:numPr>
        <w:pStyle w:val="Compact"/>
      </w:pPr>
      <w:r>
        <w:rPr>
          <w:bCs/>
          <w:b/>
        </w:rPr>
        <w:t xml:space="preserve">Master’s Degree in Ethnomusicology</w:t>
      </w:r>
      <w:r>
        <w:t xml:space="preserve">, Cairo University (Year) – Focused on the evolution of Egyptian folk music and its global influences.</w:t>
      </w:r>
    </w:p>
    <w:p>
      <w:pPr>
        <w:numPr>
          <w:ilvl w:val="0"/>
          <w:numId w:val="1001"/>
        </w:numPr>
        <w:pStyle w:val="Compact"/>
      </w:pPr>
      <w:r>
        <w:rPr>
          <w:bCs/>
          <w:b/>
        </w:rPr>
        <w:t xml:space="preserve">Certification in Oud Playing</w:t>
      </w:r>
      <w:r>
        <w:t xml:space="preserve">, Master Musicians Association of Egypt (Year)</w:t>
      </w:r>
    </w:p>
    <w:bookmarkEnd w:id="22"/>
    <w:bookmarkStart w:id="25" w:name="work-experience"/>
    <w:p>
      <w:pPr>
        <w:pStyle w:val="Heading2"/>
      </w:pPr>
      <w:r>
        <w:t xml:space="preserve">Work Experience</w:t>
      </w:r>
    </w:p>
    <w:bookmarkStart w:id="23" w:name="senior-musician-cultural-ambassador"/>
    <w:p>
      <w:pPr>
        <w:pStyle w:val="Heading3"/>
      </w:pPr>
      <w:r>
        <w:rPr>
          <w:bCs/>
          <w:b/>
        </w:rPr>
        <w:t xml:space="preserve">Senior Musician &amp; Cultural Ambassador</w:t>
      </w:r>
    </w:p>
    <w:p>
      <w:pPr>
        <w:pStyle w:val="FirstParagraph"/>
      </w:pPr>
      <w:r>
        <w:rPr>
          <w:iCs/>
          <w:i/>
        </w:rPr>
        <w:t xml:space="preserve">Egypt Alexandria Cultural Foundation | 2015 – Present</w:t>
      </w:r>
    </w:p>
    <w:p>
      <w:pPr>
        <w:numPr>
          <w:ilvl w:val="0"/>
          <w:numId w:val="1002"/>
        </w:numPr>
        <w:pStyle w:val="Compact"/>
      </w:pPr>
      <w:r>
        <w:t xml:space="preserve">Directed and performed in over 50 concerts at the Alexander Library, Alexandria, blending traditional and modern musical styles.</w:t>
      </w:r>
    </w:p>
    <w:p>
      <w:pPr>
        <w:numPr>
          <w:ilvl w:val="0"/>
          <w:numId w:val="1002"/>
        </w:numPr>
        <w:pStyle w:val="Compact"/>
      </w:pPr>
      <w:r>
        <w:t xml:space="preserve">Collaborated with renowned Egyptian artists such as [Name] to create cross-genre projects that celebrate Alexandria’s unique sound.</w:t>
      </w:r>
    </w:p>
    <w:p>
      <w:pPr>
        <w:numPr>
          <w:ilvl w:val="0"/>
          <w:numId w:val="1002"/>
        </w:numPr>
        <w:pStyle w:val="Compact"/>
      </w:pPr>
      <w:r>
        <w:t xml:space="preserve">Organized workshops on Arabic maqam (modal system) for students and professionals in Egypt, emphasizing the importance of preserving cultural identity through music.</w:t>
      </w:r>
    </w:p>
    <w:bookmarkEnd w:id="23"/>
    <w:bookmarkStart w:id="24" w:name="assistant-professor-of-music"/>
    <w:p>
      <w:pPr>
        <w:pStyle w:val="Heading3"/>
      </w:pPr>
      <w:r>
        <w:rPr>
          <w:bCs/>
          <w:b/>
        </w:rPr>
        <w:t xml:space="preserve">Assistant Professor of Music</w:t>
      </w:r>
    </w:p>
    <w:p>
      <w:pPr>
        <w:pStyle w:val="FirstParagraph"/>
      </w:pPr>
      <w:r>
        <w:rPr>
          <w:iCs/>
          <w:i/>
        </w:rPr>
        <w:t xml:space="preserve">Alexandria University | 2010 – 2015</w:t>
      </w:r>
    </w:p>
    <w:p>
      <w:pPr>
        <w:numPr>
          <w:ilvl w:val="0"/>
          <w:numId w:val="1003"/>
        </w:numPr>
        <w:pStyle w:val="Compact"/>
      </w:pPr>
      <w:r>
        <w:t xml:space="preserve">Taught courses on Egyptian music history, improvisation techniques, and ensemble performance.</w:t>
      </w:r>
    </w:p>
    <w:p>
      <w:pPr>
        <w:numPr>
          <w:ilvl w:val="0"/>
          <w:numId w:val="1003"/>
        </w:numPr>
        <w:pStyle w:val="Compact"/>
      </w:pPr>
      <w:r>
        <w:t xml:space="preserve">Published research papers on the role of music in Alexandria’s historical trade routes, published in the Journal of Middle Eastern Music Studies.</w:t>
      </w:r>
    </w:p>
    <w:p>
      <w:pPr>
        <w:numPr>
          <w:ilvl w:val="0"/>
          <w:numId w:val="1003"/>
        </w:numPr>
        <w:pStyle w:val="Compact"/>
      </w:pPr>
      <w:r>
        <w:t xml:space="preserve">Mentored over 100 students who have gone on to become professional musicians across Egypt and the Middle East.</w:t>
      </w:r>
    </w:p>
    <w:bookmarkEnd w:id="24"/>
    <w:bookmarkEnd w:id="25"/>
    <w:bookmarkStart w:id="26" w:name="skills-and-expertise"/>
    <w:p>
      <w:pPr>
        <w:pStyle w:val="Heading2"/>
      </w:pPr>
      <w:r>
        <w:t xml:space="preserve">Skills and Expertise</w:t>
      </w:r>
    </w:p>
    <w:p>
      <w:pPr>
        <w:numPr>
          <w:ilvl w:val="0"/>
          <w:numId w:val="1004"/>
        </w:numPr>
        <w:pStyle w:val="Compact"/>
      </w:pPr>
      <w:r>
        <w:rPr>
          <w:bCs/>
          <w:b/>
        </w:rPr>
        <w:t xml:space="preserve">Instruments:</w:t>
      </w:r>
      <w:r>
        <w:t xml:space="preserve"> </w:t>
      </w:r>
      <w:r>
        <w:t xml:space="preserve">Oud, violin, qanun, and traditional percussion (darbuka).</w:t>
      </w:r>
    </w:p>
    <w:p>
      <w:pPr>
        <w:numPr>
          <w:ilvl w:val="0"/>
          <w:numId w:val="1004"/>
        </w:numPr>
        <w:pStyle w:val="Compact"/>
      </w:pPr>
      <w:r>
        <w:rPr>
          <w:bCs/>
          <w:b/>
        </w:rPr>
        <w:t xml:space="preserve">Genres:</w:t>
      </w:r>
      <w:r>
        <w:t xml:space="preserve"> </w:t>
      </w:r>
      <w:r>
        <w:t xml:space="preserve">Arabic classical, Maqam-based compositions, Arabic pop, and cross-cultural fusion.</w:t>
      </w:r>
    </w:p>
    <w:p>
      <w:pPr>
        <w:numPr>
          <w:ilvl w:val="0"/>
          <w:numId w:val="1004"/>
        </w:numPr>
        <w:pStyle w:val="Compact"/>
      </w:pPr>
      <w:r>
        <w:rPr>
          <w:bCs/>
          <w:b/>
        </w:rPr>
        <w:t xml:space="preserve">Languages:</w:t>
      </w:r>
      <w:r>
        <w:t xml:space="preserve"> </w:t>
      </w:r>
      <w:r>
        <w:t xml:space="preserve">Arabic (fluent), English (proficient), French (basic).</w:t>
      </w:r>
    </w:p>
    <w:p>
      <w:pPr>
        <w:numPr>
          <w:ilvl w:val="0"/>
          <w:numId w:val="1004"/>
        </w:numPr>
        <w:pStyle w:val="Compact"/>
      </w:pPr>
      <w:r>
        <w:rPr>
          <w:bCs/>
          <w:b/>
        </w:rPr>
        <w:t xml:space="preserve">Software:</w:t>
      </w:r>
      <w:r>
        <w:t xml:space="preserve"> </w:t>
      </w:r>
      <w:r>
        <w:t xml:space="preserve">Adobe Audition, Ableton Live, and Pro Tools for music production and sound engineering.</w:t>
      </w:r>
    </w:p>
    <w:p>
      <w:pPr>
        <w:numPr>
          <w:ilvl w:val="0"/>
          <w:numId w:val="1004"/>
        </w:numPr>
        <w:pStyle w:val="Compact"/>
      </w:pPr>
      <w:r>
        <w:rPr>
          <w:bCs/>
          <w:b/>
        </w:rPr>
        <w:t xml:space="preserve">Cultural Knowledge:</w:t>
      </w:r>
      <w:r>
        <w:t xml:space="preserve"> </w:t>
      </w:r>
      <w:r>
        <w:t xml:space="preserve">Deep understanding of Egyptian folklore, religious music traditions, and the role of music in Alexandria’s diverse communities.</w:t>
      </w:r>
    </w:p>
    <w:bookmarkEnd w:id="26"/>
    <w:bookmarkStart w:id="27" w:name="projects-and-performances"/>
    <w:p>
      <w:pPr>
        <w:pStyle w:val="Heading2"/>
      </w:pPr>
      <w:r>
        <w:t xml:space="preserve">Projects and Performances</w:t>
      </w:r>
    </w:p>
    <w:p>
      <w:pPr>
        <w:numPr>
          <w:ilvl w:val="0"/>
          <w:numId w:val="1005"/>
        </w:numPr>
        <w:pStyle w:val="Compact"/>
      </w:pPr>
      <w:r>
        <w:rPr>
          <w:bCs/>
          <w:b/>
        </w:rPr>
        <w:t xml:space="preserve">"Echoes of Alexandria"</w:t>
      </w:r>
      <w:r>
        <w:t xml:space="preserve"> </w:t>
      </w:r>
      <w:r>
        <w:t xml:space="preserve">– A 10-track album released in 2018, featuring collaborations with local poets and musicians, which was showcased at the Alexandria International Music Festival.</w:t>
      </w:r>
    </w:p>
    <w:p>
      <w:pPr>
        <w:numPr>
          <w:ilvl w:val="0"/>
          <w:numId w:val="1005"/>
        </w:numPr>
        <w:pStyle w:val="Compact"/>
      </w:pPr>
      <w:r>
        <w:rPr>
          <w:bCs/>
          <w:b/>
        </w:rPr>
        <w:t xml:space="preserve">“The Sounds of the Mediterranean” Tour</w:t>
      </w:r>
      <w:r>
        <w:t xml:space="preserve"> </w:t>
      </w:r>
      <w:r>
        <w:t xml:space="preserve">– Performed across Egypt and Europe, highlighting the interconnectedness of Mediterranean musical traditions. Key stops included Alexandria’s Citadel Theatre and Paris’ Palais Garnier.</w:t>
      </w:r>
    </w:p>
    <w:p>
      <w:pPr>
        <w:numPr>
          <w:ilvl w:val="0"/>
          <w:numId w:val="1005"/>
        </w:numPr>
        <w:pStyle w:val="Compact"/>
      </w:pPr>
      <w:r>
        <w:rPr>
          <w:bCs/>
          <w:b/>
        </w:rPr>
        <w:t xml:space="preserve">Community Outreach Program</w:t>
      </w:r>
      <w:r>
        <w:t xml:space="preserve"> </w:t>
      </w:r>
      <w:r>
        <w:t xml:space="preserve">– Launched in 2017 to provide free music education to underprivileged youth in Alexandria, partnering with local NGOs and schools.</w:t>
      </w:r>
    </w:p>
    <w:bookmarkEnd w:id="27"/>
    <w:bookmarkStart w:id="28" w:name="awards-and-recognitions"/>
    <w:p>
      <w:pPr>
        <w:pStyle w:val="Heading2"/>
      </w:pPr>
      <w:r>
        <w:t xml:space="preserve">Awards and Recognitions</w:t>
      </w:r>
    </w:p>
    <w:p>
      <w:pPr>
        <w:numPr>
          <w:ilvl w:val="0"/>
          <w:numId w:val="1006"/>
        </w:numPr>
        <w:pStyle w:val="Compact"/>
      </w:pPr>
      <w:r>
        <w:rPr>
          <w:bCs/>
          <w:b/>
        </w:rPr>
        <w:t xml:space="preserve">Egyptian Music Heritage Award</w:t>
      </w:r>
      <w:r>
        <w:t xml:space="preserve"> </w:t>
      </w:r>
      <w:r>
        <w:t xml:space="preserve">(2019) – Presented by the Ministry of Culture for contributions to preserving traditional Egyptian music.</w:t>
      </w:r>
    </w:p>
    <w:p>
      <w:pPr>
        <w:numPr>
          <w:ilvl w:val="0"/>
          <w:numId w:val="1006"/>
        </w:numPr>
        <w:pStyle w:val="Compact"/>
      </w:pPr>
      <w:r>
        <w:rPr>
          <w:bCs/>
          <w:b/>
        </w:rPr>
        <w:t xml:space="preserve">Best Performance at Alexandria International Festival</w:t>
      </w:r>
      <w:r>
        <w:t xml:space="preserve"> </w:t>
      </w:r>
      <w:r>
        <w:t xml:space="preserve">(2017) – Recognized for a solo oud recital that merged classical and contemporary styles.</w:t>
      </w:r>
    </w:p>
    <w:p>
      <w:pPr>
        <w:numPr>
          <w:ilvl w:val="0"/>
          <w:numId w:val="1006"/>
        </w:numPr>
        <w:pStyle w:val="Compact"/>
      </w:pPr>
      <w:r>
        <w:rPr>
          <w:bCs/>
          <w:b/>
        </w:rPr>
        <w:t xml:space="preserve">Cultural Ambassador of Alexandria</w:t>
      </w:r>
      <w:r>
        <w:t xml:space="preserve"> </w:t>
      </w:r>
      <w:r>
        <w:t xml:space="preserve">(2020) – Honored by the Alexandria Cultural Council for promoting the city’s artistic identity globally.</w:t>
      </w:r>
    </w:p>
    <w:bookmarkEnd w:id="28"/>
    <w:bookmarkStart w:id="29" w:name="publications"/>
    <w:p>
      <w:pPr>
        <w:pStyle w:val="Heading2"/>
      </w:pPr>
      <w:r>
        <w:t xml:space="preserve">Publications</w:t>
      </w:r>
    </w:p>
    <w:p>
      <w:pPr>
        <w:numPr>
          <w:ilvl w:val="0"/>
          <w:numId w:val="1007"/>
        </w:numPr>
        <w:pStyle w:val="Compact"/>
      </w:pPr>
      <w:r>
        <w:rPr>
          <w:iCs/>
          <w:i/>
        </w:rPr>
        <w:t xml:space="preserve">"The Evolution of Maqam in Modern Egyptian Music"</w:t>
      </w:r>
      <w:r>
        <w:t xml:space="preserve"> </w:t>
      </w:r>
      <w:r>
        <w:t xml:space="preserve">– Published in the Journal of Arab Music Studies (2016).</w:t>
      </w:r>
    </w:p>
    <w:p>
      <w:pPr>
        <w:numPr>
          <w:ilvl w:val="0"/>
          <w:numId w:val="1007"/>
        </w:numPr>
        <w:pStyle w:val="Compact"/>
      </w:pPr>
      <w:r>
        <w:rPr>
          <w:iCs/>
          <w:i/>
        </w:rPr>
        <w:t xml:space="preserve">"Alexandria: A Symphony of Cultures"</w:t>
      </w:r>
      <w:r>
        <w:t xml:space="preserve"> </w:t>
      </w:r>
      <w:r>
        <w:t xml:space="preserve">– Co-authored with Dr. [Name], exploring the city’s musical diversity (2021).</w:t>
      </w:r>
    </w:p>
    <w:bookmarkEnd w:id="29"/>
    <w:bookmarkStart w:id="30" w:name="language-skills"/>
    <w:p>
      <w:pPr>
        <w:pStyle w:val="Heading2"/>
      </w:pPr>
      <w:r>
        <w:t xml:space="preserve">Language Skills</w:t>
      </w:r>
    </w:p>
    <w:p>
      <w:pPr>
        <w:numPr>
          <w:ilvl w:val="0"/>
          <w:numId w:val="1008"/>
        </w:numPr>
        <w:pStyle w:val="Compact"/>
      </w:pPr>
      <w:r>
        <w:t xml:space="preserve">Arabic – Native speaker.</w:t>
      </w:r>
    </w:p>
    <w:p>
      <w:pPr>
        <w:numPr>
          <w:ilvl w:val="0"/>
          <w:numId w:val="1008"/>
        </w:numPr>
        <w:pStyle w:val="Compact"/>
      </w:pPr>
      <w:r>
        <w:t xml:space="preserve">English – Proficient in writing and speaking, with experience presenting at international music conferences.</w:t>
      </w:r>
    </w:p>
    <w:p>
      <w:pPr>
        <w:numPr>
          <w:ilvl w:val="0"/>
          <w:numId w:val="1008"/>
        </w:numPr>
        <w:pStyle w:val="Compact"/>
      </w:pPr>
      <w:r>
        <w:t xml:space="preserve">French – Basic understanding for collaboration with European artists and institutions.</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rPr>
          <w:iCs/>
          <w:i/>
        </w:rPr>
        <w:t xml:space="preserve">This Curriculum Vitae reflects the contributions of a Musician deeply rooted in the cultural tapestry of Egypt Alexandria, dedicated to enriching both local and global audiences through the timeless art of music.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Egypt Alexandria</dc:title>
  <dc:creator/>
  <dc:language>en</dc:language>
  <cp:keywords/>
  <dcterms:created xsi:type="dcterms:W3CDTF">2026-07-21T03:17:48Z</dcterms:created>
  <dcterms:modified xsi:type="dcterms:W3CDTF">2026-07-21T03:17:48Z</dcterms:modified>
</cp:coreProperties>
</file>

<file path=docProps/custom.xml><?xml version="1.0" encoding="utf-8"?>
<Properties xmlns="http://schemas.openxmlformats.org/officeDocument/2006/custom-properties" xmlns:vt="http://schemas.openxmlformats.org/officeDocument/2006/docPropsVTypes"/>
</file>