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Address:</w:t>
      </w:r>
      <w:r>
        <w:t xml:space="preserve"> </w:t>
      </w:r>
      <w:r>
        <w:t xml:space="preserve">Saint Petersburg, Russia</w:t>
      </w:r>
    </w:p>
    <w:p>
      <w:pPr>
        <w:pStyle w:val="BodyText"/>
      </w:pPr>
      <w:r>
        <w:rPr>
          <w:bCs/>
          <w:b/>
        </w:rPr>
        <w:t xml:space="preserve">Contact:</w:t>
      </w:r>
      <w:r>
        <w:t xml:space="preserve"> </w:t>
      </w:r>
      <w:r>
        <w:t xml:space="preserve">+7 (XXX) XXX-XX-XX | [Email Address]</w:t>
      </w:r>
    </w:p>
    <w:p>
      <w:pPr>
        <w:pStyle w:val="BodyText"/>
      </w:pPr>
      <w:r>
        <w:rPr>
          <w:bCs/>
          <w:b/>
        </w:rPr>
        <w:t xml:space="preserve">Nationality:</w:t>
      </w:r>
      <w:r>
        <w:t xml:space="preserve"> </w:t>
      </w:r>
      <w:r>
        <w:t xml:space="preserve">Russian</w:t>
      </w:r>
    </w:p>
    <w:bookmarkEnd w:id="20"/>
    <w:bookmarkStart w:id="21" w:name="professional-summary"/>
    <w:p>
      <w:pPr>
        <w:pStyle w:val="Heading2"/>
      </w:pPr>
      <w:r>
        <w:t xml:space="preserve">Professional Summary</w:t>
      </w:r>
    </w:p>
    <w:p>
      <w:pPr>
        <w:pStyle w:val="FirstParagraph"/>
      </w:pPr>
      <w:r>
        <w:t xml:space="preserve">A dedicated and accomplished Musician based in Russia Saint Petersburg, with a profound passion for classical and contemporary music. A graduate of the prestigious Saint Petersburg Conservatory, I have cultivated a career that blends technical mastery, artistic expression, and cultural heritage. My work as a performer, composer, and educator has established me as a prominent figure in the vibrant musical landscape of Russia’s historical capital. With over 15 years of experience in orchestras, chamber ensembles, and collaborative projects across Saint Petersburg’s iconic venues—such as the Mariinsky Theatre and Hermitage Museum—I continue to contribute to the city’s legacy of musical excellence.</w:t>
      </w:r>
    </w:p>
    <w:bookmarkEnd w:id="21"/>
    <w:bookmarkStart w:id="24" w:name="education"/>
    <w:p>
      <w:pPr>
        <w:pStyle w:val="Heading2"/>
      </w:pPr>
      <w:r>
        <w:t xml:space="preserve">Education</w:t>
      </w:r>
    </w:p>
    <w:bookmarkStart w:id="22" w:name="doctorate-in-music-performance"/>
    <w:p>
      <w:pPr>
        <w:pStyle w:val="Heading3"/>
      </w:pPr>
      <w:r>
        <w:t xml:space="preserve">Doctorate in Music Performance</w:t>
      </w:r>
    </w:p>
    <w:p>
      <w:pPr>
        <w:pStyle w:val="FirstParagraph"/>
      </w:pPr>
      <w:r>
        <w:rPr>
          <w:bCs/>
          <w:b/>
        </w:rPr>
        <w:t xml:space="preserve">Saint Petersburg State Conservatory (1998–2003)</w:t>
      </w:r>
    </w:p>
    <w:p>
      <w:pPr>
        <w:numPr>
          <w:ilvl w:val="0"/>
          <w:numId w:val="1001"/>
        </w:numPr>
        <w:pStyle w:val="Compact"/>
      </w:pPr>
      <w:r>
        <w:t xml:space="preserve">Specialized in Piano Performance, with a focus on Russian classical repertoire.</w:t>
      </w:r>
    </w:p>
    <w:p>
      <w:pPr>
        <w:numPr>
          <w:ilvl w:val="0"/>
          <w:numId w:val="1001"/>
        </w:numPr>
        <w:pStyle w:val="Compact"/>
      </w:pPr>
      <w:r>
        <w:t xml:space="preserve">Recipient of the "Young Talents in Russian Music" award (2001).</w:t>
      </w:r>
    </w:p>
    <w:bookmarkEnd w:id="22"/>
    <w:bookmarkStart w:id="23" w:name="bachelors-degree-in-music"/>
    <w:p>
      <w:pPr>
        <w:pStyle w:val="Heading3"/>
      </w:pPr>
      <w:r>
        <w:t xml:space="preserve">Bachelor’s Degree in Music</w:t>
      </w:r>
    </w:p>
    <w:p>
      <w:pPr>
        <w:pStyle w:val="FirstParagraph"/>
      </w:pPr>
      <w:r>
        <w:rPr>
          <w:bCs/>
          <w:b/>
        </w:rPr>
        <w:t xml:space="preserve">Saint Petersburg State University (1994–1998)</w:t>
      </w:r>
    </w:p>
    <w:p>
      <w:pPr>
        <w:numPr>
          <w:ilvl w:val="0"/>
          <w:numId w:val="1002"/>
        </w:numPr>
        <w:pStyle w:val="Compact"/>
      </w:pPr>
      <w:r>
        <w:t xml:space="preserve">Major: Musicology and Instrumental Studies.</w:t>
      </w:r>
    </w:p>
    <w:p>
      <w:pPr>
        <w:numPr>
          <w:ilvl w:val="0"/>
          <w:numId w:val="1002"/>
        </w:numPr>
        <w:pStyle w:val="Compact"/>
      </w:pPr>
      <w:r>
        <w:t xml:space="preserve">Research thesis on the evolution of jazz in post-Soviet Russia, with a focus on Saint Petersburg’s underground music scene.</w:t>
      </w:r>
    </w:p>
    <w:bookmarkEnd w:id="23"/>
    <w:bookmarkEnd w:id="24"/>
    <w:bookmarkStart w:id="29" w:name="professional-experience"/>
    <w:p>
      <w:pPr>
        <w:pStyle w:val="Heading2"/>
      </w:pPr>
      <w:r>
        <w:t xml:space="preserve">Professional Experience</w:t>
      </w:r>
    </w:p>
    <w:bookmarkStart w:id="25" w:name="Xdf563b2d392cf0cb6baa16a384b08f12e15b949"/>
    <w:p>
      <w:pPr>
        <w:pStyle w:val="Heading3"/>
      </w:pPr>
      <w:r>
        <w:t xml:space="preserve">Lead Piano Soloist, Saint Petersburg State Symphony Orchestra (2005–Present)</w:t>
      </w:r>
    </w:p>
    <w:p>
      <w:pPr>
        <w:pStyle w:val="FirstParagraph"/>
      </w:pPr>
      <w:r>
        <w:t xml:space="preserve">Collaborating with renowned conductors and international guest artists, I have performed at the Mariinsky Theatre and the Saint Petersburg Philharmonia. Notable engagements include interpretations of Tchaikovsky’s Piano Concerto No. 1 and Rachmaninoff’s Piano Concerto No. 2, which received critical acclaim for their emotional depth and technical precision.</w:t>
      </w:r>
    </w:p>
    <w:p>
      <w:pPr>
        <w:numPr>
          <w:ilvl w:val="0"/>
          <w:numId w:val="1003"/>
        </w:numPr>
        <w:pStyle w:val="Compact"/>
      </w:pPr>
      <w:r>
        <w:t xml:space="preserve">Participated in the "Music of the White Nights" festival (2018–2023), a signature event celebrating Saint Petersburg’s cultural identity.</w:t>
      </w:r>
    </w:p>
    <w:p>
      <w:pPr>
        <w:numPr>
          <w:ilvl w:val="0"/>
          <w:numId w:val="1003"/>
        </w:numPr>
        <w:pStyle w:val="Compact"/>
      </w:pPr>
      <w:r>
        <w:t xml:space="preserve">Conducted masterclasses at the Saint Petersburg Conservatory, mentoring aspiring pianists and fostering local talent.</w:t>
      </w:r>
    </w:p>
    <w:bookmarkEnd w:id="25"/>
    <w:bookmarkStart w:id="26" w:name="freelance-musician-composer"/>
    <w:p>
      <w:pPr>
        <w:pStyle w:val="Heading3"/>
      </w:pPr>
      <w:r>
        <w:t xml:space="preserve">Freelance Musician &amp; Composer</w:t>
      </w:r>
    </w:p>
    <w:p>
      <w:pPr>
        <w:pStyle w:val="FirstParagraph"/>
      </w:pPr>
      <w:r>
        <w:rPr>
          <w:bCs/>
          <w:b/>
        </w:rPr>
        <w:t xml:space="preserve">Saint Petersburg, Russia (2003–Present)</w:t>
      </w:r>
    </w:p>
    <w:p>
      <w:pPr>
        <w:numPr>
          <w:ilvl w:val="0"/>
          <w:numId w:val="1004"/>
        </w:numPr>
        <w:pStyle w:val="Compact"/>
      </w:pPr>
      <w:r>
        <w:t xml:space="preserve">Composed original scores for stage productions at the Mikhailovsky Theatre and experimental projects in Saint Petersburg’s independent music circles.</w:t>
      </w:r>
    </w:p>
    <w:p>
      <w:pPr>
        <w:numPr>
          <w:ilvl w:val="0"/>
          <w:numId w:val="1004"/>
        </w:numPr>
        <w:pStyle w:val="Compact"/>
      </w:pPr>
      <w:r>
        <w:t xml:space="preserve">Collaborated with jazz ensembles such as the "Saint Petersburg Jazz Collective," performing at venues like the Lermontov Museum Café and the Nевский Дом.</w:t>
      </w:r>
    </w:p>
    <w:bookmarkEnd w:id="26"/>
    <w:bookmarkStart w:id="27" w:name="music-educator"/>
    <w:p>
      <w:pPr>
        <w:pStyle w:val="Heading3"/>
      </w:pPr>
      <w:r>
        <w:t xml:space="preserve">Music Educator</w:t>
      </w:r>
    </w:p>
    <w:p>
      <w:pPr>
        <w:pStyle w:val="FirstParagraph"/>
      </w:pPr>
      <w:r>
        <w:rPr>
          <w:bCs/>
          <w:b/>
        </w:rPr>
        <w:t xml:space="preserve">Saint Petersburg Conservatory (2007–Present)</w:t>
      </w:r>
    </w:p>
    <w:p>
      <w:pPr>
        <w:numPr>
          <w:ilvl w:val="0"/>
          <w:numId w:val="1005"/>
        </w:numPr>
        <w:pStyle w:val="Compact"/>
      </w:pPr>
      <w:r>
        <w:t xml:space="preserve">Taught piano and music theory to over 200 students, many of whom have gone on to study at international conservatories.</w:t>
      </w:r>
    </w:p>
    <w:p>
      <w:pPr>
        <w:numPr>
          <w:ilvl w:val="0"/>
          <w:numId w:val="1005"/>
        </w:numPr>
        <w:pStyle w:val="Compact"/>
      </w:pPr>
      <w:r>
        <w:t xml:space="preserve">Developed a curriculum integrating traditional Russian music with modern pedagogical techniques, emphasizing creativity and cultural context.</w:t>
      </w:r>
    </w:p>
    <w:bookmarkEnd w:id="27"/>
    <w:bookmarkStart w:id="28" w:name="guest-performer-festival-participant"/>
    <w:p>
      <w:pPr>
        <w:pStyle w:val="Heading3"/>
      </w:pPr>
      <w:r>
        <w:t xml:space="preserve">Guest Performer &amp; Festival Participant</w:t>
      </w:r>
    </w:p>
    <w:p>
      <w:pPr>
        <w:pStyle w:val="FirstParagraph"/>
      </w:pPr>
      <w:r>
        <w:rPr>
          <w:bCs/>
          <w:b/>
        </w:rPr>
        <w:t xml:space="preserve">Saint Petersburg, Russia (2005–Present)</w:t>
      </w:r>
    </w:p>
    <w:p>
      <w:pPr>
        <w:numPr>
          <w:ilvl w:val="0"/>
          <w:numId w:val="1006"/>
        </w:numPr>
        <w:pStyle w:val="Compact"/>
      </w:pPr>
      <w:r>
        <w:t xml:space="preserve">Featured in the "White Nights Festival" (2019) and "Petersburg Music Week" (2021), performing alongside international artists like Valery Gergiev and Yefim Bronfman.</w:t>
      </w:r>
    </w:p>
    <w:p>
      <w:pPr>
        <w:numPr>
          <w:ilvl w:val="0"/>
          <w:numId w:val="1006"/>
        </w:numPr>
        <w:pStyle w:val="Compact"/>
      </w:pPr>
      <w:r>
        <w:t xml:space="preserve">Contributed to the "Hermitage Chamber Music Series," bringing classical music to the museum’s grand halls and engaging with a diverse audience.</w:t>
      </w:r>
    </w:p>
    <w:bookmarkEnd w:id="28"/>
    <w:bookmarkEnd w:id="29"/>
    <w:bookmarkStart w:id="30" w:name="skills"/>
    <w:p>
      <w:pPr>
        <w:pStyle w:val="Heading2"/>
      </w:pPr>
      <w:r>
        <w:t xml:space="preserve">Skills</w:t>
      </w:r>
    </w:p>
    <w:p>
      <w:pPr>
        <w:numPr>
          <w:ilvl w:val="0"/>
          <w:numId w:val="1007"/>
        </w:numPr>
        <w:pStyle w:val="Compact"/>
      </w:pPr>
      <w:r>
        <w:rPr>
          <w:bCs/>
          <w:b/>
        </w:rPr>
        <w:t xml:space="preserve">Instruments:</w:t>
      </w:r>
      <w:r>
        <w:t xml:space="preserve"> </w:t>
      </w:r>
      <w:r>
        <w:t xml:space="preserve">Piano, Organ, Violin (proficient).</w:t>
      </w:r>
    </w:p>
    <w:p>
      <w:pPr>
        <w:numPr>
          <w:ilvl w:val="0"/>
          <w:numId w:val="1007"/>
        </w:numPr>
        <w:pStyle w:val="Compact"/>
      </w:pPr>
      <w:r>
        <w:rPr>
          <w:bCs/>
          <w:b/>
        </w:rPr>
        <w:t xml:space="preserve">Genres:</w:t>
      </w:r>
      <w:r>
        <w:t xml:space="preserve"> </w:t>
      </w:r>
      <w:r>
        <w:t xml:space="preserve">Classical, Jazz, Contemporary Composition.</w:t>
      </w:r>
    </w:p>
    <w:p>
      <w:pPr>
        <w:numPr>
          <w:ilvl w:val="0"/>
          <w:numId w:val="1007"/>
        </w:numPr>
        <w:pStyle w:val="Compact"/>
      </w:pPr>
      <w:r>
        <w:rPr>
          <w:bCs/>
          <w:b/>
        </w:rPr>
        <w:t xml:space="preserve">Languages:</w:t>
      </w:r>
      <w:r>
        <w:t xml:space="preserve"> </w:t>
      </w:r>
      <w:r>
        <w:t xml:space="preserve">Russian (native), English (fluent), French (intermediate).</w:t>
      </w:r>
    </w:p>
    <w:p>
      <w:pPr>
        <w:numPr>
          <w:ilvl w:val="0"/>
          <w:numId w:val="1007"/>
        </w:numPr>
        <w:pStyle w:val="Compact"/>
      </w:pPr>
      <w:r>
        <w:rPr>
          <w:bCs/>
          <w:b/>
        </w:rPr>
        <w:t xml:space="preserve">Software:</w:t>
      </w:r>
      <w:r>
        <w:t xml:space="preserve"> </w:t>
      </w:r>
      <w:r>
        <w:t xml:space="preserve">Avid Pro Tools, Logic Pro X, Sibelius.</w:t>
      </w:r>
    </w:p>
    <w:bookmarkEnd w:id="30"/>
    <w:bookmarkStart w:id="31" w:name="certifications-awards"/>
    <w:p>
      <w:pPr>
        <w:pStyle w:val="Heading2"/>
      </w:pPr>
      <w:r>
        <w:t xml:space="preserve">Certifications &amp; Awards</w:t>
      </w:r>
    </w:p>
    <w:p>
      <w:pPr>
        <w:numPr>
          <w:ilvl w:val="0"/>
          <w:numId w:val="1008"/>
        </w:numPr>
        <w:pStyle w:val="Compact"/>
      </w:pPr>
      <w:r>
        <w:rPr>
          <w:bCs/>
          <w:b/>
        </w:rPr>
        <w:t xml:space="preserve">"Best Classical Performer" Award</w:t>
      </w:r>
      <w:r>
        <w:t xml:space="preserve">, Saint Petersburg Music Association (2015).</w:t>
      </w:r>
    </w:p>
    <w:p>
      <w:pPr>
        <w:numPr>
          <w:ilvl w:val="0"/>
          <w:numId w:val="1008"/>
        </w:numPr>
        <w:pStyle w:val="Compact"/>
      </w:pPr>
      <w:r>
        <w:rPr>
          <w:bCs/>
          <w:b/>
        </w:rPr>
        <w:t xml:space="preserve">International Tchaikovsky Competition Finalist</w:t>
      </w:r>
      <w:r>
        <w:t xml:space="preserve"> </w:t>
      </w:r>
      <w:r>
        <w:t xml:space="preserve">(2010), representing Russia’s musical heritage.</w:t>
      </w:r>
    </w:p>
    <w:p>
      <w:pPr>
        <w:numPr>
          <w:ilvl w:val="0"/>
          <w:numId w:val="1008"/>
        </w:numPr>
        <w:pStyle w:val="Compact"/>
      </w:pPr>
      <w:r>
        <w:rPr>
          <w:bCs/>
          <w:b/>
        </w:rPr>
        <w:t xml:space="preserve">Member of the Russian Federation Union of Musicians</w:t>
      </w:r>
      <w:r>
        <w:t xml:space="preserve"> </w:t>
      </w:r>
      <w:r>
        <w:t xml:space="preserve">(since 2003).</w:t>
      </w:r>
    </w:p>
    <w:bookmarkEnd w:id="31"/>
    <w:bookmarkStart w:id="34" w:name="projects-collaborations"/>
    <w:p>
      <w:pPr>
        <w:pStyle w:val="Heading2"/>
      </w:pPr>
      <w:r>
        <w:t xml:space="preserve">Projects &amp; Collaborations</w:t>
      </w:r>
    </w:p>
    <w:bookmarkStart w:id="32" w:name="Xb0452415bb431083ea73e91cf0461ab2eec767e"/>
    <w:p>
      <w:pPr>
        <w:pStyle w:val="Heading3"/>
      </w:pPr>
      <w:r>
        <w:t xml:space="preserve">"Echoes of the Neva: A Musical Journey Through Saint Petersburg"</w:t>
      </w:r>
    </w:p>
    <w:p>
      <w:pPr>
        <w:pStyle w:val="FirstParagraph"/>
      </w:pPr>
      <w:r>
        <w:t xml:space="preserve">A multimedia project blending classical music with historical narratives, performed at the State Hermitage Museum and broadcast on Russian National Television. Highlighted the city’s role as a cradle of musical innovation.</w:t>
      </w:r>
    </w:p>
    <w:bookmarkEnd w:id="32"/>
    <w:bookmarkStart w:id="33" w:name="community-outreach-programs"/>
    <w:p>
      <w:pPr>
        <w:pStyle w:val="Heading3"/>
      </w:pPr>
      <w:r>
        <w:t xml:space="preserve">Community Outreach Programs</w:t>
      </w:r>
    </w:p>
    <w:p>
      <w:pPr>
        <w:numPr>
          <w:ilvl w:val="0"/>
          <w:numId w:val="1009"/>
        </w:numPr>
        <w:pStyle w:val="Compact"/>
      </w:pPr>
      <w:r>
        <w:t xml:space="preserve">Founded "Piano for All," a free music initiative in Saint Petersburg’s underprivileged neighborhoods, providing instruments and lessons to over 500 children.</w:t>
      </w:r>
    </w:p>
    <w:p>
      <w:pPr>
        <w:numPr>
          <w:ilvl w:val="0"/>
          <w:numId w:val="1009"/>
        </w:numPr>
        <w:pStyle w:val="Compact"/>
      </w:pPr>
      <w:r>
        <w:t xml:space="preserve">Collaborated with the Saint Petersburg Cultural Center to organize open-air concerts in public spaces, promoting accessibility to classical music.</w:t>
      </w:r>
    </w:p>
    <w:bookmarkEnd w:id="33"/>
    <w:bookmarkEnd w:id="34"/>
    <w:bookmarkStart w:id="35" w:name="references"/>
    <w:p>
      <w:pPr>
        <w:pStyle w:val="Heading2"/>
      </w:pPr>
      <w:r>
        <w:t xml:space="preserve">References</w:t>
      </w:r>
    </w:p>
    <w:p>
      <w:pPr>
        <w:pStyle w:val="FirstParagraph"/>
      </w:pPr>
      <w:r>
        <w:t xml:space="preserve">Available upon request. Contact: [Email Address] or +7 (XXX) XXX-XX-XX.</w:t>
      </w:r>
    </w:p>
    <w:p>
      <w:pPr>
        <w:pStyle w:val="BodyText"/>
      </w:pPr>
      <w:r>
        <w:rPr>
          <w:bCs/>
          <w:b/>
        </w:rPr>
        <w:t xml:space="preserve">Note:</w:t>
      </w:r>
      <w:r>
        <w:t xml:space="preserve"> </w:t>
      </w:r>
      <w:r>
        <w:t xml:space="preserve">This Curriculum Vitae is tailored for a Musician based in Russia Saint Petersburg, reflecting the city’s rich cultural legacy and its role as a global hub for musical artistry. The document emphasizes local achievements, institutional affiliations, and contributions to the community, aligning with the unique demands of the Russian music scene.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Russia Saint Petersburg</dc:title>
  <dc:creator/>
  <dc:language>en</dc:language>
  <cp:keywords/>
  <dcterms:created xsi:type="dcterms:W3CDTF">2026-07-28T18:30:38Z</dcterms:created>
  <dcterms:modified xsi:type="dcterms:W3CDTF">2026-07-28T18:30:38Z</dcterms:modified>
</cp:coreProperties>
</file>

<file path=docProps/custom.xml><?xml version="1.0" encoding="utf-8"?>
<Properties xmlns="http://schemas.openxmlformats.org/officeDocument/2006/custom-properties" xmlns:vt="http://schemas.openxmlformats.org/officeDocument/2006/docPropsVTypes"/>
</file>