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nurse-in-kazakhstan-almaty"/>
    <w:p>
      <w:pPr>
        <w:pStyle w:val="Heading2"/>
      </w:pPr>
      <w:r>
        <w:t xml:space="preserve">Nurse in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S. Baitursynova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Zhandosov Street, Almaty, Kazakhstan, 050000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aigul.baitursynova@gmail.com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+7 (727) 123-4567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A dedicated and compassionate nurse with over 8 years of experience in providing high-quality patient care. Specialized in medical-surgical nursing, emergency response, and community health initiatives. Eager to contribute expertise to healthcare institutions in Kazakhstan Almaty, where I aim to uphold the highest standards of clinical excellence and patient-centered care.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 National Medical University (KNMU)</w:t>
      </w:r>
      <w:r>
        <w:t xml:space="preserve">, Almaty, Kazakhstan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 State Medical University</w:t>
      </w:r>
      <w:r>
        <w:t xml:space="preserve">, Almaty, Kazakhstan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Kazakhstan National Technical University (KNTU)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158489e7faeb4b0044fe400980608cc469d195"/>
    <w:p>
      <w:pPr>
        <w:pStyle w:val="Heading4"/>
      </w:pPr>
      <w:r>
        <w:t xml:space="preserve">Kazakhstan Almaty Regional Hospital - Staff Nurse</w:t>
      </w:r>
    </w:p>
    <w:p>
      <w:pPr>
        <w:pStyle w:val="FirstParagraph"/>
      </w:pPr>
      <w:r>
        <w:rPr>
          <w:iCs/>
          <w:i/>
        </w:rPr>
        <w:t xml:space="preserve">May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direct patient care in medical-surgical and emergency departments, ensuring adherence to clinical protocols and infection control standards.</w:t>
      </w:r>
    </w:p>
    <w:p>
      <w:pPr>
        <w:numPr>
          <w:ilvl w:val="0"/>
          <w:numId w:val="1002"/>
        </w:numPr>
        <w:pStyle w:val="Compact"/>
      </w:pPr>
      <w:r>
        <w:t xml:space="preserve">Administered medications, performed wound care, and monitored patient vitals with precision. Collaborated with physicians to develop individualized care plans.</w:t>
      </w:r>
    </w:p>
    <w:p>
      <w:pPr>
        <w:numPr>
          <w:ilvl w:val="0"/>
          <w:numId w:val="1002"/>
        </w:numPr>
        <w:pStyle w:val="Compact"/>
      </w:pPr>
      <w:r>
        <w:t xml:space="preserve">Conducted health education sessions for patients and families in Almaty’s multicultural communities, promoting preventive healthcare practices.</w:t>
      </w:r>
    </w:p>
    <w:p>
      <w:pPr>
        <w:numPr>
          <w:ilvl w:val="0"/>
          <w:numId w:val="1002"/>
        </w:numPr>
        <w:pStyle w:val="Compact"/>
      </w:pPr>
      <w:r>
        <w:t xml:space="preserve">Trained junior nurses on advanced nursing techniques, fostering a culture of continuous learning within the hospital.</w:t>
      </w:r>
    </w:p>
    <w:bookmarkEnd w:id="23"/>
    <w:bookmarkStart w:id="24" w:name="almaty-city-polyclinic---clinical-nurse"/>
    <w:p>
      <w:pPr>
        <w:pStyle w:val="Heading4"/>
      </w:pPr>
      <w:r>
        <w:t xml:space="preserve">Almaty City Polyclinic - Clinical Nurse</w:t>
      </w:r>
    </w:p>
    <w:p>
      <w:pPr>
        <w:pStyle w:val="FirstParagraph"/>
      </w:pPr>
      <w:r>
        <w:rPr>
          <w:iCs/>
          <w:i/>
        </w:rPr>
        <w:t xml:space="preserve">July 2016 – April 2019</w:t>
      </w:r>
    </w:p>
    <w:p>
      <w:pPr>
        <w:numPr>
          <w:ilvl w:val="0"/>
          <w:numId w:val="1003"/>
        </w:numPr>
        <w:pStyle w:val="Compact"/>
      </w:pPr>
      <w:r>
        <w:t xml:space="preserve">Managed outpatient care for chronic disease management, including diabetes and hypertension. Conducted regular follow-ups and patient assessments.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improve patient outcomes in rural and urban areas of Almaty.</w:t>
      </w:r>
    </w:p>
    <w:p>
      <w:pPr>
        <w:numPr>
          <w:ilvl w:val="0"/>
          <w:numId w:val="1003"/>
        </w:numPr>
        <w:pStyle w:val="Compact"/>
      </w:pPr>
      <w:r>
        <w:t xml:space="preserve">Implemented digital health records systems to enhance data accuracy and streamline communication between departments.</w:t>
      </w:r>
    </w:p>
    <w:bookmarkEnd w:id="24"/>
    <w:bookmarkStart w:id="25" w:name="X39f6b3cd11b1a1397d1947b827eb20ead7b6515"/>
    <w:p>
      <w:pPr>
        <w:pStyle w:val="Heading4"/>
      </w:pPr>
      <w:r>
        <w:t xml:space="preserve">Kazakh-British Technical University - Nursing Internship</w:t>
      </w:r>
    </w:p>
    <w:p>
      <w:pPr>
        <w:pStyle w:val="FirstParagraph"/>
      </w:pPr>
      <w:r>
        <w:rPr>
          <w:iCs/>
          <w:i/>
        </w:rPr>
        <w:t xml:space="preserve">June 2015 – August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advanced nursing procedures, including IV therapy and ECG interpretation.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health outreach programs, focusing on maternal and child health in Almaty.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medication administration, wound care, IV therapy, and emergency response.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Kazakh and Russian; proficient in English for international collaboration.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EHR systems (MediSpectra), hospital management software, and diagnostic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diverse patient populations in Kazakhstan Almaty, ensuring culturally sensitive care.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10+ junior nurses and led quality improvement initiatives in hospital departments.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American Heart Association (AHA) Basic Life Support (BLS) Certification – 2020</w:t>
      </w:r>
    </w:p>
    <w:p>
      <w:pPr>
        <w:numPr>
          <w:ilvl w:val="0"/>
          <w:numId w:val="1006"/>
        </w:numPr>
        <w:pStyle w:val="Compact"/>
      </w:pPr>
      <w:r>
        <w:t xml:space="preserve">Advanced Cardiac Life Support (ACLS) Certification – 2019</w:t>
      </w:r>
    </w:p>
    <w:p>
      <w:pPr>
        <w:numPr>
          <w:ilvl w:val="0"/>
          <w:numId w:val="1006"/>
        </w:numPr>
        <w:pStyle w:val="Compact"/>
      </w:pPr>
      <w:r>
        <w:t xml:space="preserve">Certified Emergency Nurse (CEN) – 2018</w:t>
      </w:r>
    </w:p>
    <w:p>
      <w:pPr>
        <w:numPr>
          <w:ilvl w:val="0"/>
          <w:numId w:val="1006"/>
        </w:numPr>
        <w:pStyle w:val="Compact"/>
      </w:pPr>
      <w:r>
        <w:t xml:space="preserve">Health and Safety Executive (HSE) Training for Healthcare Workers – 2021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Kazakh Nurses Association – Member since 2017</w:t>
      </w:r>
    </w:p>
    <w:p>
      <w:pPr>
        <w:numPr>
          <w:ilvl w:val="0"/>
          <w:numId w:val="1007"/>
        </w:numPr>
        <w:pStyle w:val="Compact"/>
      </w:pPr>
      <w:r>
        <w:t xml:space="preserve">International Council of Nurses (ICN) – Member since 2018</w:t>
      </w:r>
    </w:p>
    <w:p>
      <w:pPr>
        <w:numPr>
          <w:ilvl w:val="0"/>
          <w:numId w:val="1007"/>
        </w:numPr>
        <w:pStyle w:val="Compact"/>
      </w:pPr>
      <w:r>
        <w:t xml:space="preserve">Almaty Health Workers’ Forum – Active participant in annual conferences and workshops.</w:t>
      </w:r>
    </w:p>
    <w:bookmarkEnd w:id="29"/>
    <w:bookmarkStart w:id="32" w:name="volunteer-experience"/>
    <w:p>
      <w:pPr>
        <w:pStyle w:val="Heading3"/>
      </w:pPr>
      <w:r>
        <w:t xml:space="preserve">Volunteer Experience</w:t>
      </w:r>
    </w:p>
    <w:bookmarkStart w:id="30" w:name="almaty-community-health-campaigns"/>
    <w:p>
      <w:pPr>
        <w:pStyle w:val="Heading4"/>
      </w:pPr>
      <w:r>
        <w:t xml:space="preserve">Almaty Community Health Campaigns</w:t>
      </w:r>
    </w:p>
    <w:p>
      <w:pPr>
        <w:pStyle w:val="FirstParagraph"/>
      </w:pPr>
      <w:r>
        <w:rPr>
          <w:iCs/>
          <w:i/>
        </w:rPr>
        <w:t xml:space="preserve">2017–2022</w:t>
      </w:r>
    </w:p>
    <w:p>
      <w:pPr>
        <w:numPr>
          <w:ilvl w:val="0"/>
          <w:numId w:val="1008"/>
        </w:numPr>
        <w:pStyle w:val="Compact"/>
      </w:pPr>
      <w:r>
        <w:t xml:space="preserve">Organized free health check-ups and vaccination drives for underserved communities in Almaty.</w:t>
      </w:r>
    </w:p>
    <w:p>
      <w:pPr>
        <w:numPr>
          <w:ilvl w:val="0"/>
          <w:numId w:val="1008"/>
        </w:numPr>
        <w:pStyle w:val="Compact"/>
      </w:pPr>
      <w:r>
        <w:t xml:space="preserve">Raised awareness about preventive care through public seminars and social media campaigns.</w:t>
      </w:r>
    </w:p>
    <w:bookmarkEnd w:id="30"/>
    <w:bookmarkStart w:id="31" w:name="kazakh-red-crescent-society"/>
    <w:p>
      <w:pPr>
        <w:pStyle w:val="Heading4"/>
      </w:pPr>
      <w:r>
        <w:t xml:space="preserve">Kazakh Red Crescent Society</w:t>
      </w:r>
    </w:p>
    <w:p>
      <w:pPr>
        <w:pStyle w:val="FirstParagraph"/>
      </w:pPr>
      <w:r>
        <w:rPr>
          <w:iCs/>
          <w:i/>
        </w:rPr>
        <w:t xml:space="preserve">2016–2017</w:t>
      </w:r>
    </w:p>
    <w:p>
      <w:pPr>
        <w:numPr>
          <w:ilvl w:val="0"/>
          <w:numId w:val="1009"/>
        </w:numPr>
        <w:pStyle w:val="Compact"/>
      </w:pPr>
      <w:r>
        <w:t xml:space="preserve">Provided first-aid training to 50+ local volunteers during natural disaster preparedness workshops.</w:t>
      </w:r>
    </w:p>
    <w:p>
      <w:pPr>
        <w:numPr>
          <w:ilvl w:val="0"/>
          <w:numId w:val="1009"/>
        </w:numPr>
        <w:pStyle w:val="Compact"/>
      </w:pPr>
      <w:r>
        <w:t xml:space="preserve">Assisted in distributing medical supplies to affected families during a regional flood emergency.</w:t>
      </w:r>
    </w:p>
    <w:bookmarkEnd w:id="31"/>
    <w:bookmarkEnd w:id="32"/>
    <w:bookmarkStart w:id="33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t xml:space="preserve">Kazakh – Native speaker</w:t>
      </w:r>
    </w:p>
    <w:p>
      <w:pPr>
        <w:numPr>
          <w:ilvl w:val="0"/>
          <w:numId w:val="1010"/>
        </w:numPr>
        <w:pStyle w:val="Compact"/>
      </w:pPr>
      <w:r>
        <w:t xml:space="preserve">Russian – Fluent (C2 level)</w:t>
      </w:r>
    </w:p>
    <w:p>
      <w:pPr>
        <w:numPr>
          <w:ilvl w:val="0"/>
          <w:numId w:val="1010"/>
        </w:numPr>
        <w:pStyle w:val="Compact"/>
      </w:pPr>
      <w:r>
        <w:t xml:space="preserve">English – Advanced (IELTS 7.5)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Licenses:</w:t>
      </w:r>
      <w:r>
        <w:t xml:space="preserve"> </w:t>
      </w:r>
      <w:r>
        <w:t xml:space="preserve">Registered Nurse License – Kazakhstan Ministry of Health, Number: 2015-KN-0876.</w:t>
      </w:r>
    </w:p>
    <w:bookmarkEnd w:id="34"/>
    <w:p>
      <w:pPr>
        <w:pStyle w:val="BodyText"/>
      </w:pPr>
      <w:r>
        <w:t xml:space="preserve">This Curriculum Vitae is tailored for a nurse in Kazakhstan Almaty, emphasizing clinical expertise, cultural adaptability, and dedication to improving healthcare outcomes in the region.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Kazakhstan Almaty</dc:title>
  <dc:creator/>
  <dc:language>en</dc:language>
  <cp:keywords/>
  <dcterms:created xsi:type="dcterms:W3CDTF">2026-07-28T14:53:30Z</dcterms:created>
  <dcterms:modified xsi:type="dcterms:W3CDTF">2026-07-28T14:53:30Z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