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Philippines</w:t>
      </w:r>
      <w:r>
        <w:t xml:space="preserve"> </w:t>
      </w:r>
      <w:r>
        <w:t xml:space="preserve">Manila</w:t>
      </w:r>
    </w:p>
    <w:bookmarkStart w:id="34"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L. Santos</w:t>
      </w:r>
    </w:p>
    <w:p>
      <w:pPr>
        <w:pStyle w:val="BodyText"/>
      </w:pPr>
      <w:r>
        <w:rPr>
          <w:bCs/>
          <w:b/>
        </w:rPr>
        <w:t xml:space="preserve">Address:</w:t>
      </w:r>
      <w:r>
        <w:t xml:space="preserve"> </w:t>
      </w:r>
      <w:r>
        <w:t xml:space="preserve">123 Quezon Avenue, Manila, Philippines</w:t>
      </w:r>
    </w:p>
    <w:p>
      <w:pPr>
        <w:pStyle w:val="BodyText"/>
      </w:pPr>
      <w:r>
        <w:rPr>
          <w:bCs/>
          <w:b/>
        </w:rPr>
        <w:t xml:space="preserve">Contact Number:</w:t>
      </w:r>
      <w:r>
        <w:t xml:space="preserve"> </w:t>
      </w:r>
      <w:r>
        <w:t xml:space="preserve">+63 912-345-6789</w:t>
      </w:r>
    </w:p>
    <w:p>
      <w:pPr>
        <w:pStyle w:val="BodyText"/>
      </w:pPr>
      <w:r>
        <w:rPr>
          <w:bCs/>
          <w:b/>
        </w:rPr>
        <w:t xml:space="preserve">Email:</w:t>
      </w:r>
      <w:r>
        <w:t xml:space="preserve"> </w:t>
      </w:r>
      <w:r>
        <w:t xml:space="preserve">maria.santos@example.com</w:t>
      </w:r>
    </w:p>
    <w:p>
      <w:pPr>
        <w:pStyle w:val="BodyText"/>
      </w:pPr>
      <w:r>
        <w:rPr>
          <w:bCs/>
          <w:b/>
        </w:rPr>
        <w:t xml:space="preserve">Professional License:</w:t>
      </w:r>
      <w:r>
        <w:t xml:space="preserve"> </w:t>
      </w:r>
      <w:r>
        <w:t xml:space="preserve">Registered Nurse (R.N.), Professional Regulation Commission (PRC) No. 123456789</w:t>
      </w:r>
    </w:p>
    <w:bookmarkEnd w:id="20"/>
    <w:bookmarkStart w:id="21" w:name="professional-summary"/>
    <w:p>
      <w:pPr>
        <w:pStyle w:val="Heading2"/>
      </w:pPr>
      <w:r>
        <w:t xml:space="preserve">Professional Summary</w:t>
      </w:r>
    </w:p>
    <w:p>
      <w:pPr>
        <w:pStyle w:val="FirstParagraph"/>
      </w:pPr>
      <w:r>
        <w:t xml:space="preserve">Highly motivated and dedicated Registered Nurse with over 8 years of experience in providing compassionate patient care within the dynamic healthcare landscape of the Philippines. Specializing in clinical nursing, critical care, and community health services, I have consistently demonstrated excellence in delivering quality medical interventions tailored to the needs of patients in Manila and beyond. My career as a nurse is deeply rooted in the principles of integrity, professionalism, and a commitment to improving public health outcomes across the Philippines.</w:t>
      </w:r>
    </w:p>
    <w:p>
      <w:pPr>
        <w:pStyle w:val="BodyText"/>
      </w:pPr>
      <w:r>
        <w:t xml:space="preserve">As a Nurse based in Manila, I am well-versed in navigating the challenges of urban healthcare systems while upholding international standards of care. My expertise includes managing complex patient cases, coordinating with multidisciplinary teams, and adhering to Philippine nursing regulations and protocols. I am passionate about contributing to the advancement of healthcare services in the Philippines through continuous learning and innovative practices.</w:t>
      </w:r>
    </w:p>
    <w:bookmarkEnd w:id="21"/>
    <w:bookmarkStart w:id="25" w:name="education"/>
    <w:p>
      <w:pPr>
        <w:pStyle w:val="Heading2"/>
      </w:pPr>
      <w:r>
        <w:t xml:space="preserve">Education</w:t>
      </w:r>
    </w:p>
    <w:bookmarkStart w:id="22" w:name="bachelor-of-science-in-nursing-b.s.n."/>
    <w:p>
      <w:pPr>
        <w:pStyle w:val="Heading3"/>
      </w:pPr>
      <w:r>
        <w:t xml:space="preserve">Bachelor of Science in Nursing (B.S.N.)</w:t>
      </w:r>
    </w:p>
    <w:p>
      <w:pPr>
        <w:pStyle w:val="FirstParagraph"/>
      </w:pPr>
      <w:r>
        <w:rPr>
          <w:bCs/>
          <w:b/>
        </w:rPr>
        <w:t xml:space="preserve">University of Santo Tomas, Manila, Philippines</w:t>
      </w:r>
    </w:p>
    <w:p>
      <w:pPr>
        <w:pStyle w:val="BodyText"/>
      </w:pPr>
      <w:r>
        <w:t xml:space="preserve">Graduated: June 2015 | Cum Laude</w:t>
      </w:r>
    </w:p>
    <w:p>
      <w:pPr>
        <w:numPr>
          <w:ilvl w:val="0"/>
          <w:numId w:val="1001"/>
        </w:numPr>
        <w:pStyle w:val="Compact"/>
      </w:pPr>
      <w:r>
        <w:t xml:space="preserve">Relevant coursework: Pathophysiology, Pharmacology, Nursing Ethics, Community Health Nursing.</w:t>
      </w:r>
    </w:p>
    <w:p>
      <w:pPr>
        <w:numPr>
          <w:ilvl w:val="0"/>
          <w:numId w:val="1001"/>
        </w:numPr>
        <w:pStyle w:val="Compact"/>
      </w:pPr>
      <w:r>
        <w:t xml:space="preserve">Awarded Dean’s List for academic excellence in clinical rotations.</w:t>
      </w:r>
    </w:p>
    <w:bookmarkEnd w:id="22"/>
    <w:bookmarkStart w:id="23" w:name="diploma-in-critical-care-nursing"/>
    <w:p>
      <w:pPr>
        <w:pStyle w:val="Heading3"/>
      </w:pPr>
      <w:r>
        <w:t xml:space="preserve">Diploma in Critical Care Nursing</w:t>
      </w:r>
    </w:p>
    <w:p>
      <w:pPr>
        <w:pStyle w:val="FirstParagraph"/>
      </w:pPr>
      <w:r>
        <w:rPr>
          <w:bCs/>
          <w:b/>
        </w:rPr>
        <w:t xml:space="preserve">Philippine Heart Center Training Institute, Manila</w:t>
      </w:r>
    </w:p>
    <w:p>
      <w:pPr>
        <w:pStyle w:val="BodyText"/>
      </w:pPr>
      <w:r>
        <w:t xml:space="preserve">Completed: December 2018</w:t>
      </w:r>
    </w:p>
    <w:p>
      <w:pPr>
        <w:numPr>
          <w:ilvl w:val="0"/>
          <w:numId w:val="1002"/>
        </w:numPr>
        <w:pStyle w:val="Compact"/>
      </w:pPr>
      <w:r>
        <w:t xml:space="preserve">Specialized training in ICU and emergency care management.</w:t>
      </w:r>
    </w:p>
    <w:p>
      <w:pPr>
        <w:numPr>
          <w:ilvl w:val="0"/>
          <w:numId w:val="1002"/>
        </w:numPr>
        <w:pStyle w:val="Compact"/>
      </w:pPr>
      <w:r>
        <w:t xml:space="preserve">Certified in Advanced Cardiac Life Support (ACLS).</w:t>
      </w:r>
    </w:p>
    <w:bookmarkEnd w:id="23"/>
    <w:bookmarkStart w:id="24" w:name="continuing-education-units-ceus"/>
    <w:p>
      <w:pPr>
        <w:pStyle w:val="Heading3"/>
      </w:pPr>
      <w:r>
        <w:t xml:space="preserve">Continuing Education Units (CEUs)</w:t>
      </w:r>
    </w:p>
    <w:p>
      <w:pPr>
        <w:pStyle w:val="FirstParagraph"/>
      </w:pPr>
      <w:r>
        <w:rPr>
          <w:bCs/>
          <w:b/>
        </w:rPr>
        <w:t xml:space="preserve">Various accredited institutions across the Philippines</w:t>
      </w:r>
    </w:p>
    <w:p>
      <w:pPr>
        <w:numPr>
          <w:ilvl w:val="0"/>
          <w:numId w:val="1003"/>
        </w:numPr>
        <w:pStyle w:val="Compact"/>
      </w:pPr>
      <w:r>
        <w:t xml:space="preserve">2021: "Infection Control in Healthcare Settings" – Philippine Nursing Association.</w:t>
      </w:r>
    </w:p>
    <w:p>
      <w:pPr>
        <w:numPr>
          <w:ilvl w:val="0"/>
          <w:numId w:val="1003"/>
        </w:numPr>
        <w:pStyle w:val="Compact"/>
      </w:pPr>
      <w:r>
        <w:t xml:space="preserve">2023: "Mental Health First Aid for Nurses" – World Health Organization (WHO) Partner Program.</w:t>
      </w:r>
    </w:p>
    <w:bookmarkEnd w:id="24"/>
    <w:bookmarkEnd w:id="25"/>
    <w:bookmarkStart w:id="29" w:name="work-experience"/>
    <w:p>
      <w:pPr>
        <w:pStyle w:val="Heading2"/>
      </w:pPr>
      <w:r>
        <w:t xml:space="preserve">Work Experience</w:t>
      </w:r>
    </w:p>
    <w:bookmarkStart w:id="26" w:name="registered-nurse"/>
    <w:p>
      <w:pPr>
        <w:pStyle w:val="Heading3"/>
      </w:pPr>
      <w:r>
        <w:t xml:space="preserve">Registered Nurse</w:t>
      </w:r>
    </w:p>
    <w:p>
      <w:pPr>
        <w:pStyle w:val="FirstParagraph"/>
      </w:pPr>
      <w:r>
        <w:rPr>
          <w:bCs/>
          <w:b/>
        </w:rPr>
        <w:t xml:space="preserve">Manila Doctors’ Hospital, Manila, Philippines</w:t>
      </w:r>
    </w:p>
    <w:p>
      <w:pPr>
        <w:pStyle w:val="BodyText"/>
      </w:pPr>
      <w:r>
        <w:t xml:space="preserve">January 2019 – Present</w:t>
      </w:r>
    </w:p>
    <w:p>
      <w:pPr>
        <w:numPr>
          <w:ilvl w:val="0"/>
          <w:numId w:val="1004"/>
        </w:numPr>
        <w:pStyle w:val="Compact"/>
      </w:pPr>
      <w:r>
        <w:t xml:space="preserve">Provided direct patient care in the Internal Medicine Department, focusing on chronic disease management and post-operative recovery.</w:t>
      </w:r>
    </w:p>
    <w:p>
      <w:pPr>
        <w:numPr>
          <w:ilvl w:val="0"/>
          <w:numId w:val="1004"/>
        </w:numPr>
        <w:pStyle w:val="Compact"/>
      </w:pPr>
      <w:r>
        <w:t xml:space="preserve">Collaborated with physicians to develop individualized care plans, ensuring adherence to Philippine national health guidelines.</w:t>
      </w:r>
    </w:p>
    <w:p>
      <w:pPr>
        <w:numPr>
          <w:ilvl w:val="0"/>
          <w:numId w:val="1004"/>
        </w:numPr>
        <w:pStyle w:val="Compact"/>
      </w:pPr>
      <w:r>
        <w:t xml:space="preserve">Trained junior nurses and nursing students in clinical procedures, emphasizing patient safety and ethical standards.</w:t>
      </w:r>
    </w:p>
    <w:p>
      <w:pPr>
        <w:numPr>
          <w:ilvl w:val="0"/>
          <w:numId w:val="1004"/>
        </w:numPr>
        <w:pStyle w:val="Compact"/>
      </w:pPr>
      <w:r>
        <w:t xml:space="preserve">Participated in hospital-wide initiatives to improve healthcare delivery during the COVID-19 pandemic, including triage management and vaccination drives.</w:t>
      </w:r>
    </w:p>
    <w:bookmarkEnd w:id="26"/>
    <w:bookmarkStart w:id="27" w:name="clinical-nurse"/>
    <w:p>
      <w:pPr>
        <w:pStyle w:val="Heading3"/>
      </w:pPr>
      <w:r>
        <w:t xml:space="preserve">Clinical Nurse</w:t>
      </w:r>
    </w:p>
    <w:p>
      <w:pPr>
        <w:pStyle w:val="FirstParagraph"/>
      </w:pPr>
      <w:r>
        <w:rPr>
          <w:bCs/>
          <w:b/>
        </w:rPr>
        <w:t xml:space="preserve">St. Luke’s Medical Center – Quezon City, Philippines</w:t>
      </w:r>
    </w:p>
    <w:p>
      <w:pPr>
        <w:pStyle w:val="BodyText"/>
      </w:pPr>
      <w:r>
        <w:t xml:space="preserve">August 2017 – December 2018</w:t>
      </w:r>
    </w:p>
    <w:p>
      <w:pPr>
        <w:numPr>
          <w:ilvl w:val="0"/>
          <w:numId w:val="1005"/>
        </w:numPr>
        <w:pStyle w:val="Compact"/>
      </w:pPr>
      <w:r>
        <w:t xml:space="preserve">Managed patient admissions, discharges, and transfers in the Emergency Department.</w:t>
      </w:r>
    </w:p>
    <w:p>
      <w:pPr>
        <w:numPr>
          <w:ilvl w:val="0"/>
          <w:numId w:val="1005"/>
        </w:numPr>
        <w:pStyle w:val="Compact"/>
      </w:pPr>
      <w:r>
        <w:t xml:space="preserve">Conducted health screenings and wellness education for underserved communities in Manila.</w:t>
      </w:r>
    </w:p>
    <w:p>
      <w:pPr>
        <w:numPr>
          <w:ilvl w:val="0"/>
          <w:numId w:val="1005"/>
        </w:numPr>
        <w:pStyle w:val="Compact"/>
      </w:pPr>
      <w:r>
        <w:t xml:space="preserve">Implemented evidence-based practices to reduce hospital-acquired infections, aligning with Philippines Department of Health protocols.</w:t>
      </w:r>
    </w:p>
    <w:bookmarkEnd w:id="27"/>
    <w:bookmarkStart w:id="28" w:name="nursing-assistant"/>
    <w:p>
      <w:pPr>
        <w:pStyle w:val="Heading3"/>
      </w:pPr>
      <w:r>
        <w:t xml:space="preserve">Nursing Assistant</w:t>
      </w:r>
    </w:p>
    <w:p>
      <w:pPr>
        <w:pStyle w:val="FirstParagraph"/>
      </w:pPr>
      <w:r>
        <w:rPr>
          <w:bCs/>
          <w:b/>
        </w:rPr>
        <w:t xml:space="preserve">San Lazaro Hospital, Manila, Philippines</w:t>
      </w:r>
    </w:p>
    <w:p>
      <w:pPr>
        <w:pStyle w:val="BodyText"/>
      </w:pPr>
      <w:r>
        <w:t xml:space="preserve">June 2015 – July 2017</w:t>
      </w:r>
    </w:p>
    <w:p>
      <w:pPr>
        <w:numPr>
          <w:ilvl w:val="0"/>
          <w:numId w:val="1006"/>
        </w:numPr>
        <w:pStyle w:val="Compact"/>
      </w:pPr>
      <w:r>
        <w:t xml:space="preserve">Supported registered nurses in daily patient care activities, including medication administration and vital sign monitoring.</w:t>
      </w:r>
    </w:p>
    <w:p>
      <w:pPr>
        <w:numPr>
          <w:ilvl w:val="0"/>
          <w:numId w:val="1006"/>
        </w:numPr>
        <w:pStyle w:val="Compact"/>
      </w:pPr>
      <w:r>
        <w:t xml:space="preserve">Contributed to the development of a patient feedback system to enhance service quality in the Philippines’ public healthcare sector.</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Basic Life Support (BLS) Certification</w:t>
      </w:r>
      <w:r>
        <w:t xml:space="preserve"> </w:t>
      </w:r>
      <w:r>
        <w:t xml:space="preserve">– American Heart Association, 2020</w:t>
      </w:r>
    </w:p>
    <w:p>
      <w:pPr>
        <w:numPr>
          <w:ilvl w:val="0"/>
          <w:numId w:val="1007"/>
        </w:numPr>
        <w:pStyle w:val="Compact"/>
      </w:pPr>
      <w:r>
        <w:rPr>
          <w:bCs/>
          <w:b/>
        </w:rPr>
        <w:t xml:space="preserve">Professional Regulation Commission (PRC) License</w:t>
      </w:r>
      <w:r>
        <w:t xml:space="preserve"> </w:t>
      </w:r>
      <w:r>
        <w:t xml:space="preserve">– Registered Nurse, 2015</w:t>
      </w:r>
    </w:p>
    <w:p>
      <w:pPr>
        <w:numPr>
          <w:ilvl w:val="0"/>
          <w:numId w:val="1007"/>
        </w:numPr>
        <w:pStyle w:val="Compact"/>
      </w:pPr>
      <w:r>
        <w:rPr>
          <w:bCs/>
          <w:b/>
        </w:rPr>
        <w:t xml:space="preserve">National Health Insurance Program (NHIP) Compliance Training</w:t>
      </w:r>
      <w:r>
        <w:t xml:space="preserve"> </w:t>
      </w:r>
      <w:r>
        <w:t xml:space="preserve">– PhilHealth, 2021</w:t>
      </w:r>
    </w:p>
    <w:bookmarkEnd w:id="30"/>
    <w:bookmarkStart w:id="31" w:name="skills"/>
    <w:p>
      <w:pPr>
        <w:pStyle w:val="Heading2"/>
      </w:pPr>
      <w:r>
        <w:t xml:space="preserve">Skills</w:t>
      </w:r>
    </w:p>
    <w:p>
      <w:pPr>
        <w:numPr>
          <w:ilvl w:val="0"/>
          <w:numId w:val="1008"/>
        </w:numPr>
        <w:pStyle w:val="Compact"/>
      </w:pPr>
      <w:r>
        <w:t xml:space="preserve">Advanced clinical skills in patient assessment and treatment planning.</w:t>
      </w:r>
    </w:p>
    <w:p>
      <w:pPr>
        <w:numPr>
          <w:ilvl w:val="0"/>
          <w:numId w:val="1008"/>
        </w:numPr>
        <w:pStyle w:val="Compact"/>
      </w:pPr>
      <w:r>
        <w:t xml:space="preserve">Proficient in electronic medical records (EMR) systems used in Philippine hospitals.</w:t>
      </w:r>
    </w:p>
    <w:p>
      <w:pPr>
        <w:numPr>
          <w:ilvl w:val="0"/>
          <w:numId w:val="1008"/>
        </w:numPr>
        <w:pStyle w:val="Compact"/>
      </w:pPr>
      <w:r>
        <w:t xml:space="preserve">Strong communication and interpersonal abilities, with fluency in English and Filipino.</w:t>
      </w:r>
    </w:p>
    <w:p>
      <w:pPr>
        <w:numPr>
          <w:ilvl w:val="0"/>
          <w:numId w:val="1008"/>
        </w:numPr>
        <w:pStyle w:val="Compact"/>
      </w:pPr>
      <w:r>
        <w:t xml:space="preserve">Certified in infection control, emergency response, and critical care nursing.</w:t>
      </w:r>
    </w:p>
    <w:bookmarkEnd w:id="31"/>
    <w:bookmarkStart w:id="32" w:name="languages"/>
    <w:p>
      <w:pPr>
        <w:pStyle w:val="Heading2"/>
      </w:pPr>
      <w:r>
        <w:t xml:space="preserve">Languages</w:t>
      </w:r>
    </w:p>
    <w:p>
      <w:pPr>
        <w:numPr>
          <w:ilvl w:val="0"/>
          <w:numId w:val="1009"/>
        </w:numPr>
        <w:pStyle w:val="Compact"/>
      </w:pPr>
      <w:r>
        <w:t xml:space="preserve">English – Fluent (professional level)</w:t>
      </w:r>
    </w:p>
    <w:p>
      <w:pPr>
        <w:numPr>
          <w:ilvl w:val="0"/>
          <w:numId w:val="1009"/>
        </w:numPr>
        <w:pStyle w:val="Compact"/>
      </w:pPr>
      <w:r>
        <w:t xml:space="preserve">Tagalog (Filipino) – Native speaker</w:t>
      </w:r>
    </w:p>
    <w:p>
      <w:pPr>
        <w:numPr>
          <w:ilvl w:val="0"/>
          <w:numId w:val="1009"/>
        </w:numPr>
        <w:pStyle w:val="Compact"/>
      </w:pPr>
      <w:r>
        <w:t xml:space="preserve">Cebuano – Basic proficiency</w:t>
      </w:r>
    </w:p>
    <w:bookmarkEnd w:id="32"/>
    <w:bookmarkStart w:id="33" w:name="references"/>
    <w:p>
      <w:pPr>
        <w:pStyle w:val="Heading2"/>
      </w:pPr>
      <w:r>
        <w:t xml:space="preserve">References</w:t>
      </w:r>
    </w:p>
    <w:p>
      <w:pPr>
        <w:pStyle w:val="FirstParagraph"/>
      </w:pPr>
      <w:r>
        <w:t xml:space="preserve">Available upon request. Contact the nurse directly at maria.santos@example.com or +63 912-345-6789.</w:t>
      </w:r>
    </w:p>
    <w:bookmarkEnd w:id="33"/>
    <w:p>
      <w:pPr>
        <w:pStyle w:val="BodyText"/>
      </w:pPr>
      <w:r>
        <w:t xml:space="preserve">Curriculum Vitae - Nurse in Philippines Manila</w:t>
      </w:r>
    </w:p>
    <w:p>
      <w:pPr>
        <w:pStyle w:val="BodyText"/>
      </w:pPr>
      <w:r>
        <w:t xml:space="preserve">This document is tailored for the healthcare landscape of the Philippines, with a focus on Manila's diverse medical needs.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Philippines Manila</dc:title>
  <dc:creator/>
  <dc:language>en</dc:language>
  <cp:keywords/>
  <dcterms:created xsi:type="dcterms:W3CDTF">2026-05-31T21:19:15Z</dcterms:created>
  <dcterms:modified xsi:type="dcterms:W3CDTF">2026-05-31T21:19:15Z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