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United</w:t>
      </w:r>
      <w:r>
        <w:t xml:space="preserve"> </w:t>
      </w:r>
      <w:r>
        <w:t xml:space="preserve">Kingdom</w:t>
      </w:r>
      <w:r>
        <w:t xml:space="preserve"> </w:t>
      </w:r>
      <w:r>
        <w:t xml:space="preserve">London</w:t>
      </w:r>
    </w:p>
    <w:bookmarkStart w:id="33" w:name="curriculum-vitae"/>
    <w:p>
      <w:pPr>
        <w:pStyle w:val="Heading1"/>
      </w:pPr>
      <w:r>
        <w:t xml:space="preserve">Curriculum Vitae</w:t>
      </w:r>
    </w:p>
    <w:bookmarkStart w:id="32" w:name="nurse-in-united-kingdom-london"/>
    <w:p>
      <w:pPr>
        <w:pStyle w:val="Heading2"/>
      </w:pPr>
      <w:r>
        <w:t xml:space="preserve">Nurse in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123 Health Street, London, SE1 1AB</w:t>
      </w:r>
      <w:r>
        <w:br/>
      </w:r>
      <w:r>
        <w:rPr>
          <w:bCs/>
          <w:b/>
        </w:rPr>
        <w:t xml:space="preserve">Email:</w:t>
      </w:r>
      <w:r>
        <w:t xml:space="preserve"> </w:t>
      </w:r>
      <w:r>
        <w:t xml:space="preserve">jane.doe@example.com</w:t>
      </w:r>
      <w:r>
        <w:br/>
      </w:r>
      <w:r>
        <w:rPr>
          <w:bCs/>
          <w:b/>
        </w:rPr>
        <w:t xml:space="preserve">Phone:</w:t>
      </w:r>
      <w:r>
        <w:t xml:space="preserve"> </w:t>
      </w:r>
      <w:r>
        <w:t xml:space="preserve">+44 20 7946 0000</w:t>
      </w:r>
      <w:r>
        <w:br/>
      </w:r>
      <w:r>
        <w:rPr>
          <w:bCs/>
          <w:b/>
        </w:rPr>
        <w:t xml:space="preserve">NMC Registration Number:</w:t>
      </w:r>
      <w:r>
        <w:t xml:space="preserve"> </w:t>
      </w:r>
      <w:r>
        <w:t xml:space="preserve">NMC12345678</w:t>
      </w:r>
    </w:p>
    <w:bookmarkEnd w:id="20"/>
    <w:bookmarkStart w:id="21" w:name="professional-summary"/>
    <w:p>
      <w:pPr>
        <w:pStyle w:val="Heading3"/>
      </w:pPr>
      <w:r>
        <w:t xml:space="preserve">Professional Summary</w:t>
      </w:r>
    </w:p>
    <w:p>
      <w:pPr>
        <w:pStyle w:val="FirstParagraph"/>
      </w:pPr>
      <w:r>
        <w:t xml:space="preserve">A dedicated and compassionate Registered Nurse with over 8 years of experience providing high-quality care in the United Kingdom London. Specialized in acute care and patient-centered treatment within diverse healthcare settings. Committed to upholding the standards of nursing practice as outlined by the Nursing and Midwifery Council (NMC). Proficient in delivering clinical excellence, fostering teamwork, and promoting holistic patient well-being. Seeking opportunities to contribute to healthcare services in London while advancing professional development.</w:t>
      </w:r>
    </w:p>
    <w:bookmarkEnd w:id="21"/>
    <w:bookmarkStart w:id="25" w:name="work-experience"/>
    <w:p>
      <w:pPr>
        <w:pStyle w:val="Heading3"/>
      </w:pPr>
      <w:r>
        <w:t xml:space="preserve">Work Experience</w:t>
      </w:r>
    </w:p>
    <w:bookmarkStart w:id="22" w:name="registered-nurse"/>
    <w:p>
      <w:pPr>
        <w:pStyle w:val="Heading4"/>
      </w:pPr>
      <w:r>
        <w:t xml:space="preserve">Registered Nurse</w:t>
      </w:r>
    </w:p>
    <w:p>
      <w:pPr>
        <w:pStyle w:val="FirstParagraph"/>
      </w:pPr>
      <w:r>
        <w:rPr>
          <w:bCs/>
          <w:b/>
        </w:rPr>
        <w:t xml:space="preserve">St. Mary's Hospital, London</w:t>
      </w:r>
      <w:r>
        <w:t xml:space="preserve"> </w:t>
      </w:r>
      <w:r>
        <w:t xml:space="preserve">| January 2020 – Present</w:t>
      </w:r>
      <w:r>
        <w:br/>
      </w:r>
      <w:r>
        <w:t xml:space="preserve">- Provide comprehensive care to patients across acute medical and surgical wards.</w:t>
      </w:r>
      <w:r>
        <w:br/>
      </w:r>
      <w:r>
        <w:t xml:space="preserve">- Administer medications, monitor patient vitals, and document clinical findings in accordance with UK healthcare protocols.</w:t>
      </w:r>
      <w:r>
        <w:br/>
      </w:r>
      <w:r>
        <w:t xml:space="preserve">- Collaborate with multidisciplinary teams to develop and implement personalized care plans for patients in United Kingdom London.</w:t>
      </w:r>
      <w:r>
        <w:br/>
      </w:r>
      <w:r>
        <w:t xml:space="preserve">- Mentor junior nursing staff and participate in hospital-wide initiatives to improve patient safety and service quality.</w:t>
      </w:r>
    </w:p>
    <w:bookmarkEnd w:id="22"/>
    <w:bookmarkStart w:id="23" w:name="staff-nurse"/>
    <w:p>
      <w:pPr>
        <w:pStyle w:val="Heading4"/>
      </w:pPr>
      <w:r>
        <w:t xml:space="preserve">Staff Nurse</w:t>
      </w:r>
    </w:p>
    <w:p>
      <w:pPr>
        <w:pStyle w:val="FirstParagraph"/>
      </w:pPr>
      <w:r>
        <w:rPr>
          <w:bCs/>
          <w:b/>
        </w:rPr>
        <w:t xml:space="preserve">King’s College Hospital, London</w:t>
      </w:r>
      <w:r>
        <w:t xml:space="preserve"> </w:t>
      </w:r>
      <w:r>
        <w:t xml:space="preserve">| March 2016 – December 2019</w:t>
      </w:r>
      <w:r>
        <w:br/>
      </w:r>
      <w:r>
        <w:t xml:space="preserve">- Delivered evidence-based nursing care to patients with complex medical needs, including chronic illness management and post-operative recovery.</w:t>
      </w:r>
      <w:r>
        <w:br/>
      </w:r>
      <w:r>
        <w:t xml:space="preserve">- Utilized advanced clinical skills in wound care, IV therapy, and emergency response within the NHS framework.</w:t>
      </w:r>
      <w:r>
        <w:br/>
      </w:r>
      <w:r>
        <w:t xml:space="preserve">- Actively engaged in community outreach programs to promote health education for underserved populations in London.</w:t>
      </w:r>
    </w:p>
    <w:bookmarkEnd w:id="23"/>
    <w:bookmarkStart w:id="24" w:name="trainee-nurse"/>
    <w:p>
      <w:pPr>
        <w:pStyle w:val="Heading4"/>
      </w:pPr>
      <w:r>
        <w:t xml:space="preserve">Trainee Nurse</w:t>
      </w:r>
    </w:p>
    <w:p>
      <w:pPr>
        <w:pStyle w:val="FirstParagraph"/>
      </w:pPr>
      <w:r>
        <w:rPr>
          <w:bCs/>
          <w:b/>
        </w:rPr>
        <w:t xml:space="preserve">University College London Hospitals (UCLH), London</w:t>
      </w:r>
      <w:r>
        <w:t xml:space="preserve"> </w:t>
      </w:r>
      <w:r>
        <w:t xml:space="preserve">| September 2013 – February 2016</w:t>
      </w:r>
      <w:r>
        <w:br/>
      </w:r>
      <w:r>
        <w:t xml:space="preserve">- Completed clinical placements in emergency care, pediatrics, and geriatric nursing.</w:t>
      </w:r>
      <w:r>
        <w:br/>
      </w:r>
      <w:r>
        <w:t xml:space="preserve">- Assisted in the administration of treatments and patient assessments under the supervision of qualified nurses.</w:t>
      </w:r>
      <w:r>
        <w:br/>
      </w:r>
      <w:r>
        <w:t xml:space="preserve">- Participated in simulation training to enhance critical thinking and clinical decision-making skills.</w:t>
      </w:r>
    </w:p>
    <w:bookmarkEnd w:id="24"/>
    <w:bookmarkEnd w:id="25"/>
    <w:bookmarkStart w:id="26" w:name="education-and-qualifications"/>
    <w:p>
      <w:pPr>
        <w:pStyle w:val="Heading3"/>
      </w:pPr>
      <w:r>
        <w:t xml:space="preserve">Education and Qualifications</w:t>
      </w:r>
    </w:p>
    <w:p>
      <w:pPr>
        <w:numPr>
          <w:ilvl w:val="0"/>
          <w:numId w:val="1001"/>
        </w:numPr>
        <w:pStyle w:val="Compact"/>
      </w:pPr>
      <w:r>
        <w:rPr>
          <w:bCs/>
          <w:b/>
        </w:rPr>
        <w:t xml:space="preserve">BSc (Hons) in Nursing (Adult)</w:t>
      </w:r>
      <w:r>
        <w:t xml:space="preserve"> </w:t>
      </w:r>
      <w:r>
        <w:t xml:space="preserve">– University of London | 2013</w:t>
      </w:r>
      <w:r>
        <w:br/>
      </w:r>
      <w:r>
        <w:t xml:space="preserve">- Graduated with honors, specializing in adult nursing and community health.</w:t>
      </w:r>
    </w:p>
    <w:p>
      <w:pPr>
        <w:numPr>
          <w:ilvl w:val="0"/>
          <w:numId w:val="1001"/>
        </w:numPr>
        <w:pStyle w:val="Compact"/>
      </w:pPr>
      <w:r>
        <w:rPr>
          <w:bCs/>
          <w:b/>
        </w:rPr>
        <w:t xml:space="preserve">Postgraduate Certificate in Advanced Clinical Practice</w:t>
      </w:r>
      <w:r>
        <w:t xml:space="preserve"> </w:t>
      </w:r>
      <w:r>
        <w:t xml:space="preserve">– King’s College London | 2018</w:t>
      </w:r>
      <w:r>
        <w:br/>
      </w:r>
      <w:r>
        <w:t xml:space="preserve">- Focused on leadership, research, and specialized care delivery in UK healthcare settings.</w:t>
      </w:r>
    </w:p>
    <w:p>
      <w:pPr>
        <w:numPr>
          <w:ilvl w:val="0"/>
          <w:numId w:val="1001"/>
        </w:numPr>
        <w:pStyle w:val="Compact"/>
      </w:pPr>
      <w:r>
        <w:rPr>
          <w:bCs/>
          <w:b/>
        </w:rPr>
        <w:t xml:space="preserve">NMC Registration</w:t>
      </w:r>
      <w:r>
        <w:t xml:space="preserve"> </w:t>
      </w:r>
      <w:r>
        <w:t xml:space="preserve">– 2014</w:t>
      </w:r>
      <w:r>
        <w:br/>
      </w:r>
      <w:r>
        <w:t xml:space="preserve">- Registered with the Nursing and Midwifery Council as a General Nurse.</w:t>
      </w:r>
    </w:p>
    <w:bookmarkEnd w:id="26"/>
    <w:bookmarkStart w:id="27" w:name="skills"/>
    <w:p>
      <w:pPr>
        <w:pStyle w:val="Heading3"/>
      </w:pPr>
      <w:r>
        <w:t xml:space="preserve">Skills</w:t>
      </w:r>
    </w:p>
    <w:p>
      <w:pPr>
        <w:numPr>
          <w:ilvl w:val="0"/>
          <w:numId w:val="1002"/>
        </w:numPr>
        <w:pStyle w:val="Compact"/>
      </w:pPr>
      <w:r>
        <w:t xml:space="preserve">Advanced clinical skills in patient assessment, medication management, and wound care.</w:t>
      </w:r>
    </w:p>
    <w:p>
      <w:pPr>
        <w:numPr>
          <w:ilvl w:val="0"/>
          <w:numId w:val="1002"/>
        </w:numPr>
        <w:pStyle w:val="Compact"/>
      </w:pPr>
      <w:r>
        <w:t xml:space="preserve">Proficient in using electronic health records (EHR) systems such as NHS Digital and Cerner.</w:t>
      </w:r>
    </w:p>
    <w:p>
      <w:pPr>
        <w:numPr>
          <w:ilvl w:val="0"/>
          <w:numId w:val="1002"/>
        </w:numPr>
        <w:pStyle w:val="Compact"/>
      </w:pPr>
      <w:r>
        <w:t xml:space="preserve">Certificate in Advanced Cardiac Life Support (ACLS) and Basic Life Support (BLS).</w:t>
      </w:r>
    </w:p>
    <w:p>
      <w:pPr>
        <w:numPr>
          <w:ilvl w:val="0"/>
          <w:numId w:val="1002"/>
        </w:numPr>
        <w:pStyle w:val="Compact"/>
      </w:pPr>
      <w:r>
        <w:t xml:space="preserve">Strong communication and interpersonal skills, with a focus on empathy and cultural sensitivity.</w:t>
      </w:r>
    </w:p>
    <w:p>
      <w:pPr>
        <w:numPr>
          <w:ilvl w:val="0"/>
          <w:numId w:val="1002"/>
        </w:numPr>
        <w:pStyle w:val="Compact"/>
      </w:pPr>
      <w:r>
        <w:t xml:space="preserve">Ability to work effectively in high-pressure environments, prioritizing patient safety and quality care.</w:t>
      </w:r>
    </w:p>
    <w:p>
      <w:pPr>
        <w:numPr>
          <w:ilvl w:val="0"/>
          <w:numId w:val="1002"/>
        </w:numPr>
        <w:pStyle w:val="Compact"/>
      </w:pPr>
      <w:r>
        <w:t xml:space="preserve">Familiarity with UK healthcare policies, including the NHS Constitution and patient rights guidelines.</w:t>
      </w:r>
    </w:p>
    <w:bookmarkEnd w:id="27"/>
    <w:bookmarkStart w:id="28" w:name="certifications-and-training"/>
    <w:p>
      <w:pPr>
        <w:pStyle w:val="Heading3"/>
      </w:pPr>
      <w:r>
        <w:t xml:space="preserve">Certifications and Training</w:t>
      </w:r>
    </w:p>
    <w:p>
      <w:pPr>
        <w:numPr>
          <w:ilvl w:val="0"/>
          <w:numId w:val="1003"/>
        </w:numPr>
        <w:pStyle w:val="Compact"/>
      </w:pPr>
      <w:r>
        <w:rPr>
          <w:bCs/>
          <w:b/>
        </w:rPr>
        <w:t xml:space="preserve">Emergency Care for Nurses</w:t>
      </w:r>
      <w:r>
        <w:t xml:space="preserve"> </w:t>
      </w:r>
      <w:r>
        <w:t xml:space="preserve">– London Resuscitation Training Centre | 2021</w:t>
      </w:r>
      <w:r>
        <w:br/>
      </w:r>
      <w:r>
        <w:t xml:space="preserve">- Completed courses on trauma management, first aid, and pediatric resuscitation.</w:t>
      </w:r>
    </w:p>
    <w:p>
      <w:pPr>
        <w:numPr>
          <w:ilvl w:val="0"/>
          <w:numId w:val="1003"/>
        </w:numPr>
        <w:pStyle w:val="Compact"/>
      </w:pPr>
      <w:r>
        <w:rPr>
          <w:bCs/>
          <w:b/>
        </w:rPr>
        <w:t xml:space="preserve">Infection Control and Prevention</w:t>
      </w:r>
      <w:r>
        <w:t xml:space="preserve"> </w:t>
      </w:r>
      <w:r>
        <w:t xml:space="preserve">– Public Health England | 2019</w:t>
      </w:r>
      <w:r>
        <w:br/>
      </w:r>
      <w:r>
        <w:t xml:space="preserve">- Trained in best practices for preventing healthcare-associated infections (HAIs) in London hospitals.</w:t>
      </w:r>
    </w:p>
    <w:p>
      <w:pPr>
        <w:numPr>
          <w:ilvl w:val="0"/>
          <w:numId w:val="1003"/>
        </w:numPr>
        <w:pStyle w:val="Compact"/>
      </w:pPr>
      <w:r>
        <w:rPr>
          <w:bCs/>
          <w:b/>
        </w:rPr>
        <w:t xml:space="preserve">Safe Handling of Medicines</w:t>
      </w:r>
      <w:r>
        <w:t xml:space="preserve"> </w:t>
      </w:r>
      <w:r>
        <w:t xml:space="preserve">– Royal Pharmaceutical Society | 2020</w:t>
      </w:r>
      <w:r>
        <w:br/>
      </w:r>
      <w:r>
        <w:t xml:space="preserve">- Ensured compliance with UK regulations on medication administration and storage.</w:t>
      </w:r>
    </w:p>
    <w:bookmarkEnd w:id="28"/>
    <w:bookmarkStart w:id="29" w:name="professional-memberships"/>
    <w:p>
      <w:pPr>
        <w:pStyle w:val="Heading3"/>
      </w:pPr>
      <w:r>
        <w:t xml:space="preserve">Professional Memberships</w:t>
      </w:r>
    </w:p>
    <w:p>
      <w:pPr>
        <w:numPr>
          <w:ilvl w:val="0"/>
          <w:numId w:val="1004"/>
        </w:numPr>
        <w:pStyle w:val="Compact"/>
      </w:pPr>
      <w:r>
        <w:rPr>
          <w:bCs/>
          <w:b/>
        </w:rPr>
        <w:t xml:space="preserve">Royal College of Nursing (RCN)</w:t>
      </w:r>
      <w:r>
        <w:t xml:space="preserve"> </w:t>
      </w:r>
      <w:r>
        <w:t xml:space="preserve">– Member since 2015</w:t>
      </w:r>
      <w:r>
        <w:br/>
      </w:r>
      <w:r>
        <w:t xml:space="preserve">- Active participation in networking events and professional development workshops.</w:t>
      </w:r>
    </w:p>
    <w:p>
      <w:pPr>
        <w:numPr>
          <w:ilvl w:val="0"/>
          <w:numId w:val="1004"/>
        </w:numPr>
        <w:pStyle w:val="Compact"/>
      </w:pPr>
      <w:r>
        <w:rPr>
          <w:bCs/>
          <w:b/>
        </w:rPr>
        <w:t xml:space="preserve">British Medical Association (BMA)</w:t>
      </w:r>
      <w:r>
        <w:t xml:space="preserve"> </w:t>
      </w:r>
      <w:r>
        <w:t xml:space="preserve">– Affiliate Member</w:t>
      </w:r>
      <w:r>
        <w:br/>
      </w:r>
      <w:r>
        <w:t xml:space="preserve">- Engaged in advocacy for nurse-led healthcare initiatives in the United Kingdom London.</w:t>
      </w:r>
    </w:p>
    <w:bookmarkEnd w:id="29"/>
    <w:bookmarkStart w:id="30" w:name="languages"/>
    <w:p>
      <w:pPr>
        <w:pStyle w:val="Heading3"/>
      </w:pPr>
      <w:r>
        <w:t xml:space="preserve">Languages</w:t>
      </w:r>
    </w:p>
    <w:p>
      <w:pPr>
        <w:numPr>
          <w:ilvl w:val="0"/>
          <w:numId w:val="1005"/>
        </w:numPr>
        <w:pStyle w:val="Compact"/>
      </w:pPr>
      <w:r>
        <w:t xml:space="preserve">English (Native speaker)</w:t>
      </w:r>
    </w:p>
    <w:p>
      <w:pPr>
        <w:numPr>
          <w:ilvl w:val="0"/>
          <w:numId w:val="1005"/>
        </w:numPr>
        <w:pStyle w:val="Compact"/>
      </w:pPr>
      <w:r>
        <w:t xml:space="preserve">Spanish (Fluent – for communication with London’s diverse patient population)</w:t>
      </w:r>
    </w:p>
    <w:bookmarkEnd w:id="30"/>
    <w:bookmarkStart w:id="31" w:name="references"/>
    <w:p>
      <w:pPr>
        <w:pStyle w:val="Heading3"/>
      </w:pPr>
      <w:r>
        <w:t xml:space="preserve">References</w:t>
      </w:r>
    </w:p>
    <w:p>
      <w:pPr>
        <w:pStyle w:val="FirstParagraph"/>
      </w:pPr>
      <w:r>
        <w:t xml:space="preserve">Available upon request. References include senior nursing staff from St. Mary's Hospital and King’s College Hospital, London.</w:t>
      </w:r>
    </w:p>
    <w:bookmarkEnd w:id="31"/>
    <w:p>
      <w:pPr>
        <w:pStyle w:val="BodyText"/>
      </w:pPr>
      <w:r>
        <w:t xml:space="preserve">This Curriculum Vitae is tailored for a Nurse in the United Kingdom London, emphasizing clinical expertise, professional ethics, and commitment to healthcare excellence in the NHS framework.</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United Kingdom London</dc:title>
  <dc:creator/>
  <dc:language>en</dc:language>
  <cp:keywords/>
  <dcterms:created xsi:type="dcterms:W3CDTF">2026-06-03T02:14:00Z</dcterms:created>
  <dcterms:modified xsi:type="dcterms:W3CDTF">2026-06-03T02:14:00Z</dcterms:modified>
</cp:coreProperties>
</file>

<file path=docProps/custom.xml><?xml version="1.0" encoding="utf-8"?>
<Properties xmlns="http://schemas.openxmlformats.org/officeDocument/2006/custom-properties" xmlns:vt="http://schemas.openxmlformats.org/officeDocument/2006/docPropsVTypes"/>
</file>