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nurse-united-states-new-york-city"/>
    <w:p>
      <w:pPr>
        <w:pStyle w:val="Heading2"/>
      </w:pPr>
      <w:r>
        <w:t xml:space="preserve">Nurse |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janedoe.nurse@example.com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New York City, NY 10001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(RN) with over 8 years of experience in the United States New York City healthcare system. Specializing in acute care, patient education, and community health initiatives. Committed to delivering high-quality care in a fast-paced urban environment, with a strong focus on cultural competence and interdisciplinary collaboration. Proven track record of improving patient outcomes and contributing to the advancement of nursing practices within diverse populations across New York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New York University (NYU) School of Nursing</w:t>
      </w:r>
      <w:r>
        <w:br/>
      </w:r>
      <w:r>
        <w:t xml:space="preserve">Graduated: May 2015</w:t>
      </w:r>
      <w:r>
        <w:br/>
      </w:r>
      <w:r>
        <w:t xml:space="preserve">GPA: 3.8/4.0</w:t>
      </w:r>
    </w:p>
    <w:p>
      <w:pPr>
        <w:pStyle w:val="BodyText"/>
      </w:pPr>
      <w:r>
        <w:rPr>
          <w:bCs/>
          <w:b/>
        </w:rPr>
        <w:t xml:space="preserve">Associate Degree in Nursing (ADN)</w:t>
      </w:r>
      <w:r>
        <w:br/>
      </w:r>
      <w:r>
        <w:t xml:space="preserve">Borough of Manhattan Community College</w:t>
      </w:r>
      <w:r>
        <w:br/>
      </w:r>
      <w:r>
        <w:t xml:space="preserve">Graduated: May 2012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br/>
      </w:r>
      <w:r>
        <w:t xml:space="preserve">- Advanced Cardiac Life Support (ACLS) Certification, American Heart Association (2019)</w:t>
      </w:r>
      <w:r>
        <w:br/>
      </w:r>
      <w:r>
        <w:t xml:space="preserve">- Pediatric Advanced Life Support (PALS) Certification, American Red Cross (2020)</w:t>
      </w:r>
      <w:r>
        <w:br/>
      </w:r>
      <w:r>
        <w:t xml:space="preserve">- Certified Nursing Assistant (CNA) Training, New York City Health and Hospitals Corporation (2011)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746b463f4c121f992f44b6442a13fc5d638ea0"/>
    <w:p>
      <w:pPr>
        <w:pStyle w:val="Heading4"/>
      </w:pPr>
      <w:r>
        <w:t xml:space="preserve">Registered Nurse | Mount Sinai Hospital, New York City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Emergency Department, managing high-acuity cases and coordinating with physicians to ensure timely interventions.</w:t>
      </w:r>
    </w:p>
    <w:p>
      <w:pPr>
        <w:numPr>
          <w:ilvl w:val="0"/>
          <w:numId w:val="1001"/>
        </w:numPr>
        <w:pStyle w:val="Compact"/>
      </w:pPr>
      <w:r>
        <w:t xml:space="preserve">Developed individualized care plans for patients with chronic conditions, focusing on medication management and post-discharge follow-up in United States New York City’s underserved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interdisciplinary teams to improve hospital protocols, resulting in a 15% reduction in patient readmission rates within one year.</w:t>
      </w:r>
    </w:p>
    <w:p>
      <w:pPr>
        <w:numPr>
          <w:ilvl w:val="0"/>
          <w:numId w:val="1001"/>
        </w:numPr>
        <w:pStyle w:val="Compact"/>
      </w:pPr>
      <w:r>
        <w:t xml:space="preserve">Mentored new nursing staff, fostering a culture of excellence and adherence to New York State nursing standards.</w:t>
      </w:r>
    </w:p>
    <w:bookmarkEnd w:id="23"/>
    <w:bookmarkStart w:id="24" w:name="X9734c4d451387833ba56dabc299f0c6266970db"/>
    <w:p>
      <w:pPr>
        <w:pStyle w:val="Heading4"/>
      </w:pPr>
      <w:r>
        <w:t xml:space="preserve">Registered Nurse | Bellevue Hospital Center</w:t>
      </w:r>
    </w:p>
    <w:p>
      <w:pPr>
        <w:pStyle w:val="FirstParagraph"/>
      </w:pPr>
      <w:r>
        <w:rPr>
          <w:iCs/>
          <w:i/>
        </w:rPr>
        <w:t xml:space="preserve">August 2016 – May 2019</w:t>
      </w:r>
    </w:p>
    <w:p>
      <w:pPr>
        <w:numPr>
          <w:ilvl w:val="0"/>
          <w:numId w:val="1002"/>
        </w:numPr>
        <w:pStyle w:val="Compact"/>
      </w:pPr>
      <w:r>
        <w:t xml:space="preserve">Managed a caseload of 30+ patients in the Medical-Surgical Unit, ensuring compliance with United States New York City’s healthcare regulations and safety protocols.</w:t>
      </w:r>
    </w:p>
    <w:p>
      <w:pPr>
        <w:numPr>
          <w:ilvl w:val="0"/>
          <w:numId w:val="1002"/>
        </w:numPr>
        <w:pStyle w:val="Compact"/>
      </w:pPr>
      <w:r>
        <w:t xml:space="preserve">Conducted patient assessments, administered medications, and documented care in electronic health records (EHRs), maintaining accuracy and confidentiality.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projects, including a citywide initiative to reduce hospital-acquired infections by 20% through enhanced sterilization practices.</w:t>
      </w:r>
    </w:p>
    <w:p>
      <w:pPr>
        <w:numPr>
          <w:ilvl w:val="0"/>
          <w:numId w:val="1002"/>
        </w:numPr>
        <w:pStyle w:val="Compact"/>
      </w:pPr>
      <w:r>
        <w:t xml:space="preserve">Represented the nursing department at community health fairs, educating residents on preventive care and access to healthcare resources in New York City.</w:t>
      </w:r>
    </w:p>
    <w:bookmarkEnd w:id="24"/>
    <w:bookmarkStart w:id="25" w:name="Xa77bee45e3135871d025f423e3da88bdf04a949"/>
    <w:p>
      <w:pPr>
        <w:pStyle w:val="Heading4"/>
      </w:pPr>
      <w:r>
        <w:t xml:space="preserve">Staff Nurse | New York Presbyterian Hospital</w:t>
      </w:r>
    </w:p>
    <w:p>
      <w:pPr>
        <w:pStyle w:val="FirstParagraph"/>
      </w:pPr>
      <w:r>
        <w:rPr>
          <w:iCs/>
          <w:i/>
        </w:rPr>
        <w:t xml:space="preserve">July 2015 – July 2016</w:t>
      </w:r>
    </w:p>
    <w:p>
      <w:pPr>
        <w:numPr>
          <w:ilvl w:val="0"/>
          <w:numId w:val="1003"/>
        </w:numPr>
        <w:pStyle w:val="Compact"/>
      </w:pPr>
      <w:r>
        <w:t xml:space="preserve">Provided compassionate care to patients across diverse demographics, emphasizing cultural sensitivity and patient-centered communication.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a telehealth program for post-discharge follow-ups, improving patient satisfaction scores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social workers and case managers to address socioeconomic barriers to healthcare access in United States New York City neighborhoods.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New York State Registered Nurse License (RN) – Active since 2015</w:t>
      </w:r>
    </w:p>
    <w:p>
      <w:pPr>
        <w:numPr>
          <w:ilvl w:val="0"/>
          <w:numId w:val="1004"/>
        </w:numPr>
        <w:pStyle w:val="Compact"/>
      </w:pPr>
      <w:r>
        <w:t xml:space="preserve">Basic Life Support (BLS) for Healthcare Providers – American Heart Association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– American Heart Association</w:t>
      </w:r>
    </w:p>
    <w:p>
      <w:pPr>
        <w:numPr>
          <w:ilvl w:val="0"/>
          <w:numId w:val="1004"/>
        </w:numPr>
        <w:pStyle w:val="Compact"/>
      </w:pPr>
      <w:r>
        <w:t xml:space="preserve">Pediatric Advanced Life Support (PALS) – American Red Cross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patient care, wound management, and IV therapy</w:t>
      </w:r>
    </w:p>
    <w:p>
      <w:pPr>
        <w:numPr>
          <w:ilvl w:val="0"/>
          <w:numId w:val="1005"/>
        </w:numPr>
        <w:pStyle w:val="Compact"/>
      </w:pPr>
      <w:r>
        <w:t xml:space="preserve">Proficient in EHR systems (Cerner, Epic)</w:t>
      </w:r>
    </w:p>
    <w:p>
      <w:pPr>
        <w:numPr>
          <w:ilvl w:val="0"/>
          <w:numId w:val="1005"/>
        </w:numPr>
        <w:pStyle w:val="Compact"/>
      </w:pPr>
      <w:r>
        <w:t xml:space="preserve">Cultural competence and multilingual communication (fluent in Spanish and English)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collaboration skills</w:t>
      </w:r>
    </w:p>
    <w:p>
      <w:pPr>
        <w:numPr>
          <w:ilvl w:val="0"/>
          <w:numId w:val="1005"/>
        </w:numPr>
        <w:pStyle w:val="Compact"/>
      </w:pPr>
      <w:r>
        <w:t xml:space="preserve">Knowledge of New York State healthcare policies and regulations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Nurse Volunteer | NYC Free Clinic Network</w:t>
      </w:r>
      <w:r>
        <w:br/>
      </w:r>
      <w:r>
        <w:t xml:space="preserve">April 2018 – Present</w:t>
      </w:r>
      <w:r>
        <w:br/>
      </w:r>
      <w:r>
        <w:t xml:space="preserve">Provided free healthcare services to homeless and low-income residents in New York City, focusing on preventive care and health education.</w:t>
      </w:r>
    </w:p>
    <w:p>
      <w:pPr>
        <w:pStyle w:val="BodyText"/>
      </w:pPr>
      <w:r>
        <w:rPr>
          <w:bCs/>
          <w:b/>
        </w:rPr>
        <w:t xml:space="preserve">Health Educator | Harlem Hospital Center Outreach Program</w:t>
      </w:r>
      <w:r>
        <w:br/>
      </w:r>
      <w:r>
        <w:t xml:space="preserve">January 2020 – December 2021</w:t>
      </w:r>
      <w:r>
        <w:br/>
      </w:r>
      <w:r>
        <w:t xml:space="preserve">Organized workshops on diabetes management and cardiovascular health for minority communities in United States New York City.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American Nurses Association (ANA)</w:t>
      </w:r>
      <w:r>
        <w:br/>
      </w:r>
      <w:r>
        <w:t xml:space="preserve">- New York State Nurses Association (NYSNA)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United States New York City</dc:title>
  <dc:creator/>
  <dc:language>en</dc:language>
  <cp:keywords/>
  <dcterms:created xsi:type="dcterms:W3CDTF">2026-06-04T10:15:34Z</dcterms:created>
  <dcterms:modified xsi:type="dcterms:W3CDTF">2026-06-04T10:15:34Z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