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  <w:r>
        <w:br/>
      </w:r>
      <w:r>
        <w:rPr>
          <w:bCs/>
          <w:b/>
        </w:rPr>
        <w:t xml:space="preserve">AHPRA Registration Number:</w:t>
      </w:r>
      <w:r>
        <w:t xml:space="preserve"> </w:t>
      </w:r>
      <w:r>
        <w:t xml:space="preserve">[Your AHPRA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experienced and compassionate Occupational Therapist with over [X years] of dedicated service in Australia Brisbane. Specializing in enhancing the quality of life for individuals through tailored therapeutic interventions. A registered professional with the Australian Health Practitioner Regulation Agency (AHPRA), committed to fostering independence, health, and well-being across diverse populations. Proven expertise in mental health, pediatrics, and community-based rehabilitation, with a strong focus on evidence-based practice aligned with Australian healthcare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Occupational Therapy (Honours)</w:t>
      </w:r>
      <w:r>
        <w:t xml:space="preserve">, [University Name], Brisbane, Australia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Mental Health Nursing</w:t>
      </w:r>
      <w:r>
        <w:t xml:space="preserve">, [Institute Name], Sydney, Australia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IV in Work Health and Safety</w:t>
      </w:r>
      <w:r>
        <w:t xml:space="preserve">, [Training Provider], Brisbane, Australia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occupational-therapist"/>
    <w:p>
      <w:pPr>
        <w:pStyle w:val="Heading3"/>
      </w:pPr>
      <w:r>
        <w:t xml:space="preserve">Senior Occupational Therapist</w:t>
      </w:r>
    </w:p>
    <w:p>
      <w:pPr>
        <w:pStyle w:val="FirstParagraph"/>
      </w:pPr>
      <w:r>
        <w:rPr>
          <w:bCs/>
          <w:b/>
        </w:rPr>
        <w:t xml:space="preserve">Brisbane Community Health Services (BCHS)</w:t>
      </w:r>
      <w:r>
        <w:t xml:space="preserve">, Brisbane, Australia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occupational therapy assessments and interventions for clients with mental health conditions, ensuring alignment with individual goals and community integration.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rehabilitation plans for adults experiencing chronic illness or disability, focusing on improving daily living skills and social participation.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teams, including psychologists, speech pathologists, and social workers, to deliver holistic care in a clinical setting within Australia Brisbane.</w:t>
      </w:r>
    </w:p>
    <w:p>
      <w:pPr>
        <w:numPr>
          <w:ilvl w:val="0"/>
          <w:numId w:val="1002"/>
        </w:numPr>
        <w:pStyle w:val="Compact"/>
      </w:pPr>
      <w:r>
        <w:t xml:space="preserve">Trained and mentored junior occupational therapists and students from local universities, emphasizing cultural sensitivity and ethical practice in Australian healthcare environments.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community-based programs aimed at reducing hospital readmissions through early intervention strategies for clients transitioning from acute care to home settings.</w:t>
      </w:r>
    </w:p>
    <w:bookmarkEnd w:id="23"/>
    <w:bookmarkStart w:id="24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Brisbane Regional Hospital (BRH)</w:t>
      </w:r>
      <w:r>
        <w:t xml:space="preserve">, Brisbane, Australia</w:t>
      </w:r>
      <w:r>
        <w:br/>
      </w:r>
      <w: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Conducted initial assessments and ongoing evaluations for patients with neurological conditions, such as stroke and spinal cord injuries, to determine functional limitations and set therapeutic goals.</w:t>
      </w:r>
    </w:p>
    <w:p>
      <w:pPr>
        <w:numPr>
          <w:ilvl w:val="0"/>
          <w:numId w:val="1003"/>
        </w:numPr>
        <w:pStyle w:val="Compact"/>
      </w:pPr>
      <w:r>
        <w:t xml:space="preserve">Designed adaptive equipment solutions and modified environments to enhance client independence in home, work, and community settings across Queensland.</w:t>
      </w:r>
    </w:p>
    <w:p>
      <w:pPr>
        <w:numPr>
          <w:ilvl w:val="0"/>
          <w:numId w:val="1003"/>
        </w:numPr>
        <w:pStyle w:val="Compact"/>
      </w:pPr>
      <w:r>
        <w:t xml:space="preserve">Supported pediatric clients through play-based interventions to improve motor skills, sensory processing, and social interaction in collaboration with families and educators.</w:t>
      </w:r>
    </w:p>
    <w:p>
      <w:pPr>
        <w:numPr>
          <w:ilvl w:val="0"/>
          <w:numId w:val="1003"/>
        </w:numPr>
        <w:pStyle w:val="Compact"/>
      </w:pPr>
      <w:r>
        <w:t xml:space="preserve">Participated in clinical audits to ensure compliance with Australian standards for occupational therapy practices and patient safety protocols.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innovative therapeutic techniques used in Brisbane’s healthcare system, contributing to professional journals and local seminars.</w:t>
      </w:r>
    </w:p>
    <w:bookmarkEnd w:id="24"/>
    <w:bookmarkStart w:id="25" w:name="graduate-occupational-therapist"/>
    <w:p>
      <w:pPr>
        <w:pStyle w:val="Heading3"/>
      </w:pPr>
      <w:r>
        <w:t xml:space="preserve">Graduate Occupational Therapist</w:t>
      </w:r>
    </w:p>
    <w:p>
      <w:pPr>
        <w:pStyle w:val="FirstParagraph"/>
      </w:pPr>
      <w:r>
        <w:rPr>
          <w:bCs/>
          <w:b/>
        </w:rPr>
        <w:t xml:space="preserve">Queensland Health – Mental Health Division</w:t>
      </w:r>
      <w:r>
        <w:t xml:space="preserve">, Brisbane, Australia</w:t>
      </w:r>
      <w:r>
        <w:br/>
      </w:r>
      <w:r>
        <w:t xml:space="preserve">January 2014 – May 2015</w:t>
      </w:r>
    </w:p>
    <w:p>
      <w:pPr>
        <w:numPr>
          <w:ilvl w:val="0"/>
          <w:numId w:val="1004"/>
        </w:numPr>
        <w:pStyle w:val="Compact"/>
      </w:pPr>
      <w:r>
        <w:t xml:space="preserve">Gained foundational experience in delivering therapeutic interventions for clients with severe mental health disorders, including schizophrenia and bipolar disorder.</w:t>
      </w:r>
    </w:p>
    <w:p>
      <w:pPr>
        <w:numPr>
          <w:ilvl w:val="0"/>
          <w:numId w:val="1004"/>
        </w:numPr>
        <w:pStyle w:val="Compact"/>
      </w:pPr>
      <w:r>
        <w:t xml:space="preserve">Facilitated group therapy sessions focused on life skills development, stress management, and community reintegration strategies within Australia Brisbane’s mental health network.</w:t>
      </w:r>
    </w:p>
    <w:p>
      <w:pPr>
        <w:numPr>
          <w:ilvl w:val="0"/>
          <w:numId w:val="1004"/>
        </w:numPr>
        <w:pStyle w:val="Compact"/>
      </w:pPr>
      <w:r>
        <w:t xml:space="preserve">Collaborated with case managers to develop individualized care plans that promoted recovery and long-term stability for clients in residential and outpatient settings.</w:t>
      </w:r>
    </w:p>
    <w:p>
      <w:pPr>
        <w:numPr>
          <w:ilvl w:val="0"/>
          <w:numId w:val="1004"/>
        </w:numPr>
        <w:pStyle w:val="Compact"/>
      </w:pPr>
      <w:r>
        <w:t xml:space="preserve">Attended regular professional development workshops to stay updated on emerging trends in occupational therapy practice across Australia.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Mental health assessment, pediatric therapy, neurorehabilitation, ergonomics, and adaptive equipment prescription.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Microsoft Office Suite (Word, Excel), electronic health records (EHR) systems like Medtech and Clinical Manager.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English. Basic understanding of [other language, if applicable].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First Aid Certificate, CPR Certification (HLTAID001), and Advanced Life Support (ALS) training.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Australian Association of Occupational Therapists (AOT) and the Australian College of Occupational Therapists (ACOT).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AHPRA Registration</w:t>
      </w:r>
      <w:r>
        <w:t xml:space="preserve"> </w:t>
      </w:r>
      <w:r>
        <w:t xml:space="preserve">– Registered Occupational Therapist, Australia</w:t>
      </w:r>
      <w:r>
        <w:br/>
      </w:r>
      <w:r>
        <w:t xml:space="preserve">Valid until: [Date]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Sensory Integration and Praxis Tests (SIPT) Certification</w:t>
      </w:r>
      <w:r>
        <w:t xml:space="preserve">, [Institute Name],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Trauma Life Support (ATLS)</w:t>
      </w:r>
      <w:r>
        <w:t xml:space="preserve">, Queensland Health,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Working with Children Check (WWC)</w:t>
      </w:r>
      <w:r>
        <w:t xml:space="preserve">, Queensland, 2018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as an occupational therapy advisor for the Brisbane Lions AFL Club, supporting players with injury recovery and return-to-play strategies.</w:t>
      </w:r>
    </w:p>
    <w:p>
      <w:pPr>
        <w:numPr>
          <w:ilvl w:val="0"/>
          <w:numId w:val="1007"/>
        </w:numPr>
        <w:pStyle w:val="Compact"/>
      </w:pPr>
      <w:r>
        <w:t xml:space="preserve">Participated in the “Brisbane Better Living” initiative, providing free workshops on home safety modifications for elderly residents.</w:t>
      </w:r>
    </w:p>
    <w:p>
      <w:pPr>
        <w:numPr>
          <w:ilvl w:val="0"/>
          <w:numId w:val="1007"/>
        </w:numPr>
        <w:pStyle w:val="Compact"/>
      </w:pPr>
      <w:r>
        <w:t xml:space="preserve">Served on the board of the Queensland Occupational Therapy Student Association (QOTSA), mentoring students and organizing networking events in Australia Brisbane.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supervisors from Brisbane-based healthcare facilities, as well as academic mentors from Australian universities.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in Australia Brisbane</dc:title>
  <dc:creator/>
  <dc:language>en</dc:language>
  <cp:keywords/>
  <dcterms:created xsi:type="dcterms:W3CDTF">2026-07-28T14:05:59Z</dcterms:created>
  <dcterms:modified xsi:type="dcterms:W3CDTF">2026-07-28T14:05:59Z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